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48B1" w14:textId="77777777" w:rsidR="00275FD5" w:rsidRDefault="00275FD5" w:rsidP="00275FD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14:paraId="7318649F" w14:textId="77777777" w:rsidR="00275FD5" w:rsidRDefault="00275FD5" w:rsidP="00275FD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«ДЖАНАЙСКИЙ СЕЛЬСОВЕТ»</w:t>
      </w:r>
    </w:p>
    <w:p w14:paraId="09D91C0E" w14:textId="77777777" w:rsidR="00275FD5" w:rsidRDefault="00275FD5" w:rsidP="00275FD5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РАЙОНА АСТРАХАНСКОЙ ОБЛАСТИ</w:t>
      </w:r>
    </w:p>
    <w:p w14:paraId="69160080" w14:textId="77777777" w:rsidR="00275FD5" w:rsidRDefault="00275FD5" w:rsidP="00275FD5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14:paraId="0C1E3047" w14:textId="77777777" w:rsidR="00275FD5" w:rsidRDefault="00275FD5" w:rsidP="00275FD5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2EDE58" w14:textId="77777777" w:rsidR="00275FD5" w:rsidRDefault="00275FD5" w:rsidP="00275FD5">
      <w:pPr>
        <w:spacing w:after="0" w:line="276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«08» декабря 2021 г                                                                           № 57</w:t>
      </w:r>
    </w:p>
    <w:p w14:paraId="0A14CBE9" w14:textId="77777777" w:rsidR="00275FD5" w:rsidRDefault="00275FD5" w:rsidP="00275FD5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с.Джанай</w:t>
      </w:r>
    </w:p>
    <w:p w14:paraId="5ADF5986" w14:textId="77777777" w:rsidR="00275FD5" w:rsidRDefault="00275FD5" w:rsidP="00275FD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A4624" w14:textId="77777777" w:rsidR="00275FD5" w:rsidRDefault="00275FD5" w:rsidP="00275FD5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</w:t>
      </w:r>
    </w:p>
    <w:p w14:paraId="7EE1B275" w14:textId="77777777" w:rsidR="00275FD5" w:rsidRDefault="00275FD5" w:rsidP="00275FD5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завершения операций по</w:t>
      </w:r>
    </w:p>
    <w:p w14:paraId="33883B79" w14:textId="77777777" w:rsidR="00275FD5" w:rsidRDefault="00275FD5" w:rsidP="00275FD5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исполнению бюджета МО</w:t>
      </w:r>
    </w:p>
    <w:p w14:paraId="0C5E6C4C" w14:textId="77777777" w:rsidR="00275FD5" w:rsidRDefault="00275FD5" w:rsidP="00275FD5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«Джанайский сельсовет»</w:t>
      </w:r>
    </w:p>
    <w:p w14:paraId="1D6D6332" w14:textId="77777777" w:rsidR="00275FD5" w:rsidRDefault="00275FD5" w:rsidP="00275FD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</w:t>
      </w:r>
    </w:p>
    <w:p w14:paraId="088348DD" w14:textId="77777777" w:rsidR="00275FD5" w:rsidRDefault="00275FD5" w:rsidP="00275FD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EF5A4" w14:textId="77777777" w:rsidR="00275FD5" w:rsidRDefault="00275FD5" w:rsidP="00275FD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статьей 242 Бюджетного кодекса Российской Федерации:</w:t>
      </w:r>
    </w:p>
    <w:p w14:paraId="1A7266A1" w14:textId="77777777" w:rsidR="00275FD5" w:rsidRDefault="00275FD5" w:rsidP="00275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 Утвердить прилагаемый Порядок завершения операций по исполнению бюджета МО «Джанайский сельсовет» в текущем финансовом году.</w:t>
      </w:r>
    </w:p>
    <w:p w14:paraId="31D7DDFE" w14:textId="77777777" w:rsidR="00275FD5" w:rsidRDefault="00275FD5" w:rsidP="00275FD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Довести Порядок завершения операций по исполнению бюджета МО</w:t>
      </w:r>
    </w:p>
    <w:p w14:paraId="416C3942" w14:textId="77777777" w:rsidR="00275FD5" w:rsidRDefault="00275FD5" w:rsidP="00275FD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«Джанайский сельсовет» в текущем финансовом году до Управления Федерального Казначейства по Астраханской области.</w:t>
      </w:r>
    </w:p>
    <w:p w14:paraId="6FDD669A" w14:textId="77777777" w:rsidR="00275FD5" w:rsidRDefault="00275FD5" w:rsidP="00275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Разместить Порядок завершения операций по исполнению бюджета МО</w:t>
      </w:r>
    </w:p>
    <w:p w14:paraId="1BB602AE" w14:textId="77777777" w:rsidR="00275FD5" w:rsidRDefault="00275FD5" w:rsidP="00275FD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«Джанайский сельсовет» в текущем финансовом году на сайте администрации   МО «Джанайский сельсовет».</w:t>
      </w:r>
    </w:p>
    <w:p w14:paraId="309193DF" w14:textId="77777777" w:rsidR="00275FD5" w:rsidRDefault="00275FD5" w:rsidP="00275FD5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29080" w14:textId="77777777" w:rsidR="00275FD5" w:rsidRDefault="00275FD5" w:rsidP="00275FD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E6B13" w14:textId="77777777" w:rsidR="00275FD5" w:rsidRDefault="00275FD5" w:rsidP="00275FD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E72F3" w14:textId="77777777" w:rsidR="00275FD5" w:rsidRDefault="00275FD5" w:rsidP="00275FD5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Глава МО «Джанайский сельсовет»                                            С.Я. Джуманов         </w:t>
      </w:r>
    </w:p>
    <w:p w14:paraId="60BC8CD9" w14:textId="77777777" w:rsidR="00275FD5" w:rsidRDefault="00275FD5" w:rsidP="00275FD5">
      <w:pPr>
        <w:spacing w:after="200" w:line="276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43FFE" w14:textId="77777777" w:rsidR="00275FD5" w:rsidRDefault="00275FD5" w:rsidP="00275FD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52C7C0F9" w14:textId="77777777" w:rsidR="00275FD5" w:rsidRDefault="00275FD5" w:rsidP="00275FD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42F828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6FF5C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</w:t>
      </w:r>
    </w:p>
    <w:p w14:paraId="60EF2451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14:paraId="51512498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5CE03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7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14:paraId="60ED070E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ЗАВЕРШЕНИЯ ОПЕРАЦИЙ ПО ИСПОЛНЕНИЮ БЮДЖЕТА МУНИЦИПАЛЬНОГО ОБРАЗОВАНИЯ «ДЖАНАЙСКИЙ СЕЛЬСОВЕТ»</w:t>
      </w:r>
    </w:p>
    <w:p w14:paraId="0034863F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</w:t>
      </w:r>
    </w:p>
    <w:p w14:paraId="7A0ED069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E4ED3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соответствии со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статьей 242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исполнение бюджета муниципального образования «Джанайский сельсовет» завершается в части:</w:t>
      </w:r>
    </w:p>
    <w:p w14:paraId="2E02AE20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кассовых операций по расходам бюджета муниципального образования «Джанайский сельсовет» и источникам финансирования дефицита бюджета муниципального образования «Джанайский сельсовет» - 30 декабря текущего финансового года;</w:t>
      </w:r>
    </w:p>
    <w:p w14:paraId="37DEC151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зачисления в бюджет муниципального образования «Джанайский сельсовет» поступлений завершенного финансового года, распределенных в установленном порядке Управлением Федерального казначейства по Астраханской области (далее – УФК) между бюджетами бюджетной системы Российской Федерации, и их отражения в отчетности об исполнении бюджета муниципального образования «Джанайский сельсовет» завершенного финансового года - в первые пять рабочих дней очередного финансового года.</w:t>
      </w:r>
    </w:p>
    <w:p w14:paraId="77AB0309" w14:textId="77777777" w:rsidR="00275FD5" w:rsidRDefault="00275FD5" w:rsidP="00275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Главные распорядители (распорядители) и получатели средств бюджета муниципального образования «Джанайский сельсовет» (главные администраторы (администраторы) источников финансирования дефицита бюджета) обязаны произвести предварительную выверку проведенных операций по лицевым счетам, открытым в УФК, за текущий финансовый год по состоянию на 1 декабря текущего финансового года: предельных объемов финансирования, кассового расхода и остатков средств с данными выписок по соответствующим лицевым счетам.</w:t>
      </w:r>
    </w:p>
    <w:p w14:paraId="76A05C77" w14:textId="77777777" w:rsidR="00275FD5" w:rsidRDefault="00275FD5" w:rsidP="00275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обнаружения расхождений данных бюджетного учета учреждений с данными, отраженными в лицевом счете, главные распорядители (распорядители) и получатели средств бюджета муниципального образования «Джанайский сельсовет» (главные администраторы (администраторы) источников финансирования дефицита бюджета) обязаны до 8 декабря текущего финансового года включительно представить соответствующую информацию в УФК для проведения исправительных операций. Если информация не будет представлена в указанные сроки, то считается, что расхождений по лицевому счету не установлено.</w:t>
      </w:r>
    </w:p>
    <w:p w14:paraId="0108262A" w14:textId="77777777" w:rsidR="00275FD5" w:rsidRDefault="00275FD5" w:rsidP="00275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27 декабря текущего финансового года включительно УФК проводятся исправительные операции на основании представленной главными </w:t>
      </w:r>
    </w:p>
    <w:p w14:paraId="30ACC026" w14:textId="77777777" w:rsidR="00275FD5" w:rsidRDefault="00275FD5" w:rsidP="00275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распорядителями (распорядителями) и получателями средств бюджета муниципального образования «Джанайский сельсовет» (главными </w:t>
      </w:r>
      <w:r>
        <w:rPr>
          <w:rFonts w:ascii="Times New Roman" w:hAnsi="Times New Roman"/>
          <w:sz w:val="28"/>
          <w:szCs w:val="28"/>
        </w:rPr>
        <w:lastRenderedPageBreak/>
        <w:t>администраторами (администраторами) источников финансирования дефицита бюджета) информации. После указанного срока исправительные операции за период с 1 января по 30 ноября текущего финансового года не допускаются.</w:t>
      </w:r>
    </w:p>
    <w:p w14:paraId="6E542FB2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65"/>
      <w:bookmarkEnd w:id="1"/>
    </w:p>
    <w:p w14:paraId="2EB6A65B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8B578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Получатели средств бюджета муниципального образования «Джанайский сельсовет» (администраторы источников финансирования дефицита бюджета) обеспечивают представление в УФК по Астраханской области платежных и иных документов, необходимых для подтверждения в установленном порядке принятых ими денежных обязательств, и последующего осуществления кассовых выплат из бюджета муниципального образования «Джанайский сельсовет» не позднее, чем за один рабочий день до окончания текущего финансового года, а для осуществления операций по выплатам за счет наличных денег - не позднее, чем за два рабочих дня до окончания текущего финансового года.</w:t>
      </w:r>
    </w:p>
    <w:p w14:paraId="3EF69037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дата составления документа в поле "дата" платежного документа не должна быть позднее даты, установленной настоящим пунктом для представления данного платежного документа в УФК по Астраханской области.</w:t>
      </w:r>
    </w:p>
    <w:p w14:paraId="14075CBC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УФК по Астраханской области осуществляет в установленном порядке санкционирование расходов бюджета муниципального образования «Джанайский сельсовет» и кассовые выплаты из бюджета муниципального образования «Джанайский сельсовет» на основании платежных документов, указанных в </w:t>
      </w:r>
      <w:hyperlink r:id="rId5" w:anchor="P65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3 настоящего Порядка, до последнего рабочего дня текущего финансового года включительно.</w:t>
      </w:r>
    </w:p>
    <w:p w14:paraId="797D4819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Неиспользованные остатки средств на счетах, открытых УФК по Астраханской области на балансовом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счете N 40116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"Средства для выдачи и внесения наличных денег и осуществления расчетов по отдельным операциям" (далее - счет N 40116), не позднее, чем за два последних рабочих дня до окончания текущего финансового года перечисляются платежными поручениями в части средств бюджета муниципального образования «Джанайский сельсовет» на счет УФК по Астраханской области, открытый на балансовом 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счете N 40204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"Средства местного бюджета" (далее - счет N 40204 УФК по Астраханской области), за вычетом суммы средств, которая будет использована получателями средств бюджета муниципального образования «Джанайский сельсовет» (администраторами источников финансирования дефицита бюджета) в три последних рабочих дня текущего финансового года для получения наличных денег со 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счета N 40116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43E2F0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Астраханской области в последний рабочий день текущего финансового года при наличии неиспользованных остатков средств на 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счетах N 40116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перечисляют их платежными поручениями в части средств бюджета муниципального образования «Джанайский сельсовет» на </w:t>
      </w:r>
      <w:hyperlink r:id="rId10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счет N 40204 УФК по Астраханской области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65F4C5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1 января очередного финансового года остаток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счетах N 40116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средств бюджета муниципального образования «Джанайский сельсовет» не допускается.</w:t>
      </w:r>
    </w:p>
    <w:p w14:paraId="336BEC67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88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Остатки неиспользованных лимитов бюджетных обязательств (бюджетных ассигнований) и предельных объемов финансирования для кассовых выплат из бюджета муниципального образования «Джанайский сельсовет» текущего финансового года, отраженные на лицевых счетах, открытых в УФК по Астраханской области главным распорядителям, </w:t>
      </w:r>
    </w:p>
    <w:p w14:paraId="4E590628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4E0519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265E61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распорядителям и получателям средств бюджета муниципального образования «Джанайский сельсовет» (главным администраторам и администраторам источников финансирования дефицита бюджета), не подлежат учету на указанных лицевых счетах в качестве остатков на начало очередного финансового года.</w:t>
      </w:r>
    </w:p>
    <w:p w14:paraId="7EFFA852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После 1 января очередного финансового года документы от главных распорядителей, распорядителей и получателей средств бюджета муниципального образования «Джанайский сельсовет» (главных администраторов и администраторов источников финансирования дефицита бюджета) на изменение лимитов бюджетных обязательств и предельных объемов финансирования завершенного финансового года (бюджетных ассигнований) не принимаются.</w:t>
      </w:r>
    </w:p>
    <w:p w14:paraId="30E94003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Суммы, поступившие в бюджет муниципального образования «Джанайский сельсовет» от распределения в установленном порядке УФК по Астраханской области поступлений завершенного финансового года в первые пять рабочих дней очередного финансового года, учитываются как доходы бюджета муниципального образования «Джанайский сельсовет» завершенного финансового года.</w:t>
      </w:r>
    </w:p>
    <w:p w14:paraId="7F496E0E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Остатки средств бюджета завершенного финансового года, поступившие на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счета N 40204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УФК по Астраханской области, в очередном финансовом году подлежат перечислению в доход бюджета муниципального образования «Джанайский сельсовет».</w:t>
      </w:r>
    </w:p>
    <w:p w14:paraId="3F100D6A" w14:textId="77777777" w:rsidR="00275FD5" w:rsidRDefault="00275FD5" w:rsidP="00275F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средства бюджета муниципального образования «Джанайский сельсовет» завершенного финансового года, направленные на осуществление социальных выплат в соответствии с законодательством Российской Федерации, возвращены в очередном финансовом году подразделениями Банка России или кредитными организациями на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счета N 40204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УФК по Астраханской области по причине неверного указания в платежных поручениях реквизитов получателя платежа, получатели средств бюджета муниципального образования «Джанайский сельсовет» вправе представить в УФК по Астраханской области платежные документы для перечисления указанных средств по уточненным реквизитам.</w:t>
      </w:r>
    </w:p>
    <w:p w14:paraId="65DF7EF0" w14:textId="77777777" w:rsidR="00275FD5" w:rsidRDefault="00275FD5" w:rsidP="00275FD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115"/>
      <w:bookmarkEnd w:id="3"/>
    </w:p>
    <w:p w14:paraId="4A159873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8656C2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71BB284A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34059A97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5608687F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1B9DC195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0E1824C2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4F46DFB9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6D018D5A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6F98AB08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4EE63D21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71C3F221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052CBF59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20B5676A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6A4D1C2E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2B3F0646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2BE0850C" w14:textId="77777777" w:rsidR="00275FD5" w:rsidRDefault="00275FD5" w:rsidP="00275FD5">
      <w:pPr>
        <w:spacing w:after="0" w:line="254" w:lineRule="auto"/>
        <w:jc w:val="center"/>
        <w:rPr>
          <w:rFonts w:ascii="Times New Roman" w:eastAsia="Times New Roman" w:hAnsi="Times New Roman"/>
          <w:kern w:val="3"/>
          <w:sz w:val="28"/>
          <w:szCs w:val="24"/>
          <w:lang w:bidi="en-US"/>
        </w:rPr>
      </w:pPr>
    </w:p>
    <w:p w14:paraId="13AEBF4E" w14:textId="77777777" w:rsidR="009739DD" w:rsidRDefault="009739DD">
      <w:bookmarkStart w:id="4" w:name="_GoBack"/>
      <w:bookmarkEnd w:id="4"/>
    </w:p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26"/>
    <w:rsid w:val="00275FD5"/>
    <w:rsid w:val="009739DD"/>
    <w:rsid w:val="00E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C3D4-CA38-4850-9016-8936AA1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FD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4F6271FFB745DACA25EFF1A4E8B7955932615E40ABF8B1A7B25E65FB0C567856F872AB1C7ED5BdDB3H" TargetMode="External"/><Relationship Id="rId13" Type="http://schemas.openxmlformats.org/officeDocument/2006/relationships/hyperlink" Target="consultantplus://offline/ref=ECB4F6271FFB745DACA25EFF1A4E8B7955932615E40ABF8B1A7B25E65FB0C567856F872AB1C7ED59dDB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B4F6271FFB745DACA25EFF1A4E8B7955932615E40ABF8B1A7B25E65FB0C567856F872AB1C7ED59dDB1H" TargetMode="External"/><Relationship Id="rId12" Type="http://schemas.openxmlformats.org/officeDocument/2006/relationships/hyperlink" Target="consultantplus://offline/ref=ECB4F6271FFB745DACA25EFF1A4E8B7955932615E40ABF8B1A7B25E65FB0C567856F872AB1C7ED59dDB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B4F6271FFB745DACA25EFF1A4E8B7955932615E40ABF8B1A7B25E65FB0C567856F872AB1C7ED5BdDB3H" TargetMode="External"/><Relationship Id="rId11" Type="http://schemas.openxmlformats.org/officeDocument/2006/relationships/hyperlink" Target="consultantplus://offline/ref=ECB4F6271FFB745DACA25EFF1A4E8B7955932615E40ABF8B1A7B25E65FB0C567856F872AB1C7ED5BdDB3H" TargetMode="External"/><Relationship Id="rId5" Type="http://schemas.openxmlformats.org/officeDocument/2006/relationships/hyperlink" Target="file:///C:\Users\User&#1099;\Downloads\&#1087;&#1088;&#1086;&#1077;&#1082;&#1090;_&#1087;&#1086;&#1088;&#1103;&#1076;&#1086;&#1082;_&#1079;&#1072;&#1074;&#1077;&#1088;&#1096;_&#1060;&#1043;_&#1044;&#1078;&#1072;&#1085;&#1072;&#1081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B4F6271FFB745DACA25EFF1A4E8B7955932615E40ABF8B1A7B25E65FB0C567856F872AB1C7ED59dDB1H" TargetMode="External"/><Relationship Id="rId4" Type="http://schemas.openxmlformats.org/officeDocument/2006/relationships/hyperlink" Target="consultantplus://offline/ref=ECB4F6271FFB745DACA25EFF1A4E8B7955962F13EB06BF8B1A7B25E65FB0C567856F8729B7C2dEBCH" TargetMode="External"/><Relationship Id="rId9" Type="http://schemas.openxmlformats.org/officeDocument/2006/relationships/hyperlink" Target="consultantplus://offline/ref=ECB4F6271FFB745DACA25EFF1A4E8B7955932615E40ABF8B1A7B25E65FB0C567856F872AB1C7ED5BdDB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3</cp:revision>
  <dcterms:created xsi:type="dcterms:W3CDTF">2021-12-14T11:42:00Z</dcterms:created>
  <dcterms:modified xsi:type="dcterms:W3CDTF">2021-12-14T11:42:00Z</dcterms:modified>
</cp:coreProperties>
</file>