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6A" w:rsidRPr="00CA7A6A" w:rsidRDefault="00CA7A6A" w:rsidP="00CA7A6A">
      <w:pPr>
        <w:spacing w:after="0"/>
        <w:jc w:val="center"/>
        <w:rPr>
          <w:rFonts w:ascii="Arial" w:hAnsi="Arial" w:cs="Arial"/>
          <w:sz w:val="24"/>
          <w:szCs w:val="24"/>
        </w:rPr>
      </w:pPr>
      <w:r w:rsidRPr="00CA7A6A">
        <w:rPr>
          <w:rFonts w:ascii="Arial" w:hAnsi="Arial" w:cs="Arial"/>
          <w:sz w:val="24"/>
          <w:szCs w:val="24"/>
        </w:rPr>
        <w:t>СОВЕТ</w:t>
      </w:r>
    </w:p>
    <w:p w:rsidR="00CA7A6A" w:rsidRPr="00CA7A6A" w:rsidRDefault="00CA7A6A" w:rsidP="00CA7A6A">
      <w:pPr>
        <w:spacing w:after="0"/>
        <w:jc w:val="center"/>
        <w:rPr>
          <w:rFonts w:ascii="Arial" w:hAnsi="Arial" w:cs="Arial"/>
          <w:sz w:val="24"/>
          <w:szCs w:val="24"/>
        </w:rPr>
      </w:pPr>
      <w:r w:rsidRPr="00CA7A6A">
        <w:rPr>
          <w:rFonts w:ascii="Arial" w:hAnsi="Arial" w:cs="Arial"/>
          <w:sz w:val="24"/>
          <w:szCs w:val="24"/>
        </w:rPr>
        <w:t>МУНИЦИПАЛЬНОГО ОБРАЗОВАНИЯ</w:t>
      </w:r>
    </w:p>
    <w:p w:rsidR="00CA7A6A" w:rsidRPr="00CA7A6A" w:rsidRDefault="00CA7A6A" w:rsidP="00CA7A6A">
      <w:pPr>
        <w:spacing w:after="0"/>
        <w:jc w:val="center"/>
        <w:rPr>
          <w:rFonts w:ascii="Arial" w:hAnsi="Arial" w:cs="Arial"/>
          <w:sz w:val="24"/>
          <w:szCs w:val="24"/>
        </w:rPr>
      </w:pPr>
      <w:r w:rsidRPr="00CA7A6A">
        <w:rPr>
          <w:rFonts w:ascii="Arial" w:hAnsi="Arial" w:cs="Arial"/>
          <w:sz w:val="24"/>
          <w:szCs w:val="24"/>
        </w:rPr>
        <w:t>«ДЖАНАЙСКИЙ СЕЛЬСОВЕТ»</w:t>
      </w:r>
    </w:p>
    <w:p w:rsidR="00CA7A6A" w:rsidRPr="00CA7A6A" w:rsidRDefault="00CA7A6A" w:rsidP="00CA7A6A">
      <w:pPr>
        <w:spacing w:after="0"/>
        <w:jc w:val="center"/>
        <w:rPr>
          <w:rFonts w:ascii="Arial" w:hAnsi="Arial" w:cs="Arial"/>
          <w:sz w:val="24"/>
          <w:szCs w:val="24"/>
        </w:rPr>
      </w:pPr>
      <w:r w:rsidRPr="00CA7A6A">
        <w:rPr>
          <w:rFonts w:ascii="Arial" w:hAnsi="Arial" w:cs="Arial"/>
          <w:sz w:val="24"/>
          <w:szCs w:val="24"/>
        </w:rPr>
        <w:t>КРАСНОЯРСКОГО РАЙОНА АСТРАХАНСКОЙ ОБЛАСТИ</w:t>
      </w:r>
    </w:p>
    <w:p w:rsidR="00CA7A6A" w:rsidRPr="00CA7A6A" w:rsidRDefault="00CA7A6A" w:rsidP="00CA7A6A">
      <w:pPr>
        <w:spacing w:after="0"/>
        <w:jc w:val="center"/>
        <w:rPr>
          <w:rFonts w:ascii="Arial" w:hAnsi="Arial" w:cs="Arial"/>
          <w:sz w:val="24"/>
          <w:szCs w:val="24"/>
        </w:rPr>
      </w:pPr>
    </w:p>
    <w:p w:rsidR="00CA7A6A" w:rsidRPr="00CA7A6A" w:rsidRDefault="00CA7A6A" w:rsidP="00CA7A6A">
      <w:pPr>
        <w:spacing w:after="0"/>
        <w:jc w:val="center"/>
        <w:rPr>
          <w:rFonts w:ascii="Arial" w:hAnsi="Arial" w:cs="Arial"/>
          <w:sz w:val="24"/>
          <w:szCs w:val="24"/>
        </w:rPr>
      </w:pPr>
      <w:r w:rsidRPr="00CA7A6A">
        <w:rPr>
          <w:rFonts w:ascii="Arial" w:hAnsi="Arial" w:cs="Arial"/>
          <w:sz w:val="24"/>
          <w:szCs w:val="24"/>
        </w:rPr>
        <w:t>РЕШЕНИЕ</w:t>
      </w:r>
    </w:p>
    <w:p w:rsidR="00CA7A6A" w:rsidRPr="00CA7A6A" w:rsidRDefault="00CA7A6A" w:rsidP="00CA7A6A">
      <w:pPr>
        <w:spacing w:after="0"/>
        <w:jc w:val="both"/>
        <w:rPr>
          <w:rFonts w:ascii="Arial" w:hAnsi="Arial" w:cs="Arial"/>
          <w:sz w:val="24"/>
          <w:szCs w:val="24"/>
        </w:rPr>
      </w:pPr>
    </w:p>
    <w:p w:rsidR="00CA7A6A" w:rsidRPr="00CA7A6A" w:rsidRDefault="00CA7A6A" w:rsidP="00CA7A6A">
      <w:pPr>
        <w:spacing w:after="0"/>
        <w:jc w:val="both"/>
        <w:rPr>
          <w:rFonts w:ascii="Arial" w:hAnsi="Arial" w:cs="Arial"/>
          <w:sz w:val="24"/>
          <w:szCs w:val="24"/>
        </w:rPr>
      </w:pPr>
    </w:p>
    <w:p w:rsidR="00CA7A6A" w:rsidRPr="00CA7A6A" w:rsidRDefault="00A73856" w:rsidP="00CA7A6A">
      <w:pPr>
        <w:spacing w:after="0"/>
        <w:jc w:val="both"/>
        <w:rPr>
          <w:rFonts w:ascii="Arial" w:hAnsi="Arial" w:cs="Arial"/>
          <w:sz w:val="24"/>
          <w:szCs w:val="24"/>
        </w:rPr>
      </w:pPr>
      <w:r>
        <w:rPr>
          <w:rFonts w:ascii="Arial" w:hAnsi="Arial" w:cs="Arial"/>
          <w:sz w:val="24"/>
          <w:szCs w:val="24"/>
        </w:rPr>
        <w:t>07</w:t>
      </w:r>
      <w:r w:rsidR="00CA7A6A" w:rsidRPr="00CA7A6A">
        <w:rPr>
          <w:rFonts w:ascii="Arial" w:hAnsi="Arial" w:cs="Arial"/>
          <w:sz w:val="24"/>
          <w:szCs w:val="24"/>
        </w:rPr>
        <w:t xml:space="preserve">.03.2012 г.                                                                              </w:t>
      </w:r>
      <w:r>
        <w:rPr>
          <w:rFonts w:ascii="Arial" w:hAnsi="Arial" w:cs="Arial"/>
          <w:sz w:val="24"/>
          <w:szCs w:val="24"/>
        </w:rPr>
        <w:t xml:space="preserve">                             </w:t>
      </w:r>
      <w:r w:rsidR="00CA7A6A" w:rsidRPr="00CA7A6A">
        <w:rPr>
          <w:rFonts w:ascii="Arial" w:hAnsi="Arial" w:cs="Arial"/>
          <w:sz w:val="24"/>
          <w:szCs w:val="24"/>
        </w:rPr>
        <w:t>№</w:t>
      </w:r>
      <w:r>
        <w:rPr>
          <w:rFonts w:ascii="Arial" w:hAnsi="Arial" w:cs="Arial"/>
          <w:sz w:val="24"/>
          <w:szCs w:val="24"/>
        </w:rPr>
        <w:t xml:space="preserve"> 63</w:t>
      </w:r>
      <w:r w:rsidR="00CA7A6A" w:rsidRPr="00CA7A6A">
        <w:rPr>
          <w:rFonts w:ascii="Arial" w:hAnsi="Arial" w:cs="Arial"/>
          <w:sz w:val="24"/>
          <w:szCs w:val="24"/>
        </w:rPr>
        <w:t xml:space="preserve">   </w:t>
      </w:r>
    </w:p>
    <w:p w:rsidR="00CA7A6A" w:rsidRPr="00CA7A6A" w:rsidRDefault="00CA7A6A" w:rsidP="00CA7A6A">
      <w:pPr>
        <w:spacing w:after="0"/>
        <w:jc w:val="both"/>
        <w:rPr>
          <w:rFonts w:ascii="Arial" w:hAnsi="Arial" w:cs="Arial"/>
          <w:sz w:val="24"/>
          <w:szCs w:val="24"/>
        </w:rPr>
      </w:pPr>
      <w:r w:rsidRPr="00CA7A6A">
        <w:rPr>
          <w:rFonts w:ascii="Arial" w:hAnsi="Arial" w:cs="Arial"/>
          <w:sz w:val="24"/>
          <w:szCs w:val="24"/>
        </w:rPr>
        <w:t xml:space="preserve">с. </w:t>
      </w:r>
      <w:proofErr w:type="spellStart"/>
      <w:r w:rsidRPr="00CA7A6A">
        <w:rPr>
          <w:rFonts w:ascii="Arial" w:hAnsi="Arial" w:cs="Arial"/>
          <w:sz w:val="24"/>
          <w:szCs w:val="24"/>
        </w:rPr>
        <w:t>Джанай</w:t>
      </w:r>
      <w:proofErr w:type="spellEnd"/>
    </w:p>
    <w:p w:rsidR="00A96FE9" w:rsidRPr="00CA7A6A" w:rsidRDefault="00CA7A6A">
      <w:pPr>
        <w:rPr>
          <w:rFonts w:ascii="Arial" w:hAnsi="Arial" w:cs="Arial"/>
          <w:sz w:val="24"/>
          <w:szCs w:val="24"/>
        </w:rPr>
      </w:pPr>
      <w:r w:rsidRPr="00CA7A6A">
        <w:rPr>
          <w:rFonts w:ascii="Arial" w:hAnsi="Arial" w:cs="Arial"/>
          <w:sz w:val="24"/>
          <w:szCs w:val="24"/>
        </w:rPr>
        <w:t xml:space="preserve"> </w:t>
      </w:r>
    </w:p>
    <w:p w:rsidR="00CA7A6A" w:rsidRPr="00CA7A6A" w:rsidRDefault="00CA7A6A" w:rsidP="00CA7A6A">
      <w:pPr>
        <w:spacing w:after="0"/>
        <w:rPr>
          <w:rFonts w:ascii="Arial" w:hAnsi="Arial" w:cs="Arial"/>
          <w:sz w:val="24"/>
          <w:szCs w:val="24"/>
        </w:rPr>
      </w:pPr>
      <w:r w:rsidRPr="00CA7A6A">
        <w:rPr>
          <w:rFonts w:ascii="Arial" w:hAnsi="Arial" w:cs="Arial"/>
          <w:sz w:val="24"/>
          <w:szCs w:val="24"/>
        </w:rPr>
        <w:t xml:space="preserve">О формировании </w:t>
      </w:r>
      <w:proofErr w:type="gramStart"/>
      <w:r w:rsidRPr="00CA7A6A">
        <w:rPr>
          <w:rFonts w:ascii="Arial" w:hAnsi="Arial" w:cs="Arial"/>
          <w:sz w:val="24"/>
          <w:szCs w:val="24"/>
        </w:rPr>
        <w:t>муниципальной</w:t>
      </w:r>
      <w:proofErr w:type="gramEnd"/>
    </w:p>
    <w:p w:rsidR="00CA7A6A" w:rsidRDefault="00CA7A6A" w:rsidP="00CA7A6A">
      <w:pPr>
        <w:spacing w:after="0"/>
        <w:rPr>
          <w:rFonts w:ascii="Arial" w:hAnsi="Arial" w:cs="Arial"/>
          <w:sz w:val="24"/>
          <w:szCs w:val="24"/>
        </w:rPr>
      </w:pPr>
      <w:r w:rsidRPr="00CA7A6A">
        <w:rPr>
          <w:rFonts w:ascii="Arial" w:hAnsi="Arial" w:cs="Arial"/>
          <w:sz w:val="24"/>
          <w:szCs w:val="24"/>
        </w:rPr>
        <w:t>избирательной комиссии</w:t>
      </w:r>
    </w:p>
    <w:p w:rsidR="00CA7A6A" w:rsidRDefault="00CA7A6A" w:rsidP="00CA7A6A">
      <w:pPr>
        <w:spacing w:after="0"/>
        <w:jc w:val="both"/>
        <w:rPr>
          <w:rFonts w:ascii="Arial" w:hAnsi="Arial" w:cs="Arial"/>
          <w:sz w:val="24"/>
          <w:szCs w:val="24"/>
        </w:rPr>
      </w:pPr>
    </w:p>
    <w:p w:rsidR="00CA7A6A" w:rsidRDefault="00CA7A6A" w:rsidP="00CA7A6A">
      <w:pPr>
        <w:spacing w:after="0"/>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 xml:space="preserve">В соответствии со ст. 22, ст. 24 Федерального закона от 12.06.2002 № 67 (ред. от 25.07.2011, с </w:t>
      </w:r>
      <w:proofErr w:type="spellStart"/>
      <w:r>
        <w:rPr>
          <w:rFonts w:ascii="Arial" w:hAnsi="Arial" w:cs="Arial"/>
          <w:sz w:val="24"/>
          <w:szCs w:val="24"/>
        </w:rPr>
        <w:t>изм</w:t>
      </w:r>
      <w:proofErr w:type="spellEnd"/>
      <w:r>
        <w:rPr>
          <w:rFonts w:ascii="Arial" w:hAnsi="Arial" w:cs="Arial"/>
          <w:sz w:val="24"/>
          <w:szCs w:val="24"/>
        </w:rPr>
        <w:t>. от 20.10.2011) «Об основных гарантиях избирательных прав и права на участие в референдуме граждан Российской Федерации», ст. 19 Закона Астраханской области «О выборах в органы местного самоуправления в Астраханской области», ст. 14 Устава МО «Джанайский сельсовет», в связи с окончанием срока полномочий муниципальной</w:t>
      </w:r>
      <w:proofErr w:type="gramEnd"/>
      <w:r>
        <w:rPr>
          <w:rFonts w:ascii="Arial" w:hAnsi="Arial" w:cs="Arial"/>
          <w:sz w:val="24"/>
          <w:szCs w:val="24"/>
        </w:rPr>
        <w:t xml:space="preserve"> избирательной комиссии МО «Джанайский сельсовет», Совет решил:</w:t>
      </w:r>
    </w:p>
    <w:p w:rsidR="00CA7A6A" w:rsidRDefault="00CA7A6A" w:rsidP="00CA7A6A">
      <w:pPr>
        <w:spacing w:after="0"/>
        <w:jc w:val="both"/>
        <w:rPr>
          <w:rFonts w:ascii="Arial" w:hAnsi="Arial" w:cs="Arial"/>
          <w:sz w:val="24"/>
          <w:szCs w:val="24"/>
        </w:rPr>
      </w:pPr>
      <w:r>
        <w:rPr>
          <w:rFonts w:ascii="Arial" w:hAnsi="Arial" w:cs="Arial"/>
          <w:sz w:val="24"/>
          <w:szCs w:val="24"/>
        </w:rPr>
        <w:tab/>
        <w:t>1.Начать проведение мероприятий по формированию муниципальной избирательной комиссии.</w:t>
      </w:r>
    </w:p>
    <w:p w:rsidR="00CA7A6A" w:rsidRDefault="00CA7A6A" w:rsidP="00CA7A6A">
      <w:pPr>
        <w:spacing w:after="0"/>
        <w:jc w:val="both"/>
        <w:rPr>
          <w:rFonts w:ascii="Arial" w:hAnsi="Arial" w:cs="Arial"/>
          <w:sz w:val="24"/>
          <w:szCs w:val="24"/>
        </w:rPr>
      </w:pPr>
      <w:r>
        <w:rPr>
          <w:rFonts w:ascii="Arial" w:hAnsi="Arial" w:cs="Arial"/>
          <w:sz w:val="24"/>
          <w:szCs w:val="24"/>
        </w:rPr>
        <w:tab/>
        <w:t>2.Избирательная комиссия состоит из 6 членов комиссии с правом решающего голоса.</w:t>
      </w:r>
    </w:p>
    <w:p w:rsidR="00CA7A6A" w:rsidRDefault="00CA7A6A" w:rsidP="00CA7A6A">
      <w:pPr>
        <w:spacing w:after="0"/>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3.Установить, что формирование муниципальной избирательной комиссии осуществляется Советом МО «Джанайский сельсовет» на основании предложений политических партий, избирательных блоков, выдвинувших списки кандидатов</w:t>
      </w:r>
      <w:r w:rsidR="0052057D">
        <w:rPr>
          <w:rFonts w:ascii="Arial" w:hAnsi="Arial" w:cs="Arial"/>
          <w:sz w:val="24"/>
          <w:szCs w:val="24"/>
        </w:rPr>
        <w:t>, допущенных к распределению депутатских мандатов в Государственной Думе Федерального Собрания Российской Федерации, Государственной Думе Астраханской области, общественных объединений, предложений собраний избирателей по месту жительства, работы, службы, учебы, муниципальной избирательной комиссии предыдущего состава, избирательной комиссии муниципального района, избирательной комиссии</w:t>
      </w:r>
      <w:proofErr w:type="gramEnd"/>
      <w:r w:rsidR="0052057D">
        <w:rPr>
          <w:rFonts w:ascii="Arial" w:hAnsi="Arial" w:cs="Arial"/>
          <w:sz w:val="24"/>
          <w:szCs w:val="24"/>
        </w:rPr>
        <w:t xml:space="preserve"> Астраханской области.</w:t>
      </w:r>
    </w:p>
    <w:p w:rsidR="0052057D" w:rsidRDefault="0052057D" w:rsidP="00CA7A6A">
      <w:pPr>
        <w:spacing w:after="0"/>
        <w:jc w:val="both"/>
        <w:rPr>
          <w:rFonts w:ascii="Arial" w:hAnsi="Arial" w:cs="Arial"/>
          <w:sz w:val="24"/>
          <w:szCs w:val="24"/>
        </w:rPr>
      </w:pPr>
      <w:r>
        <w:rPr>
          <w:rFonts w:ascii="Arial" w:hAnsi="Arial" w:cs="Arial"/>
          <w:sz w:val="24"/>
          <w:szCs w:val="24"/>
        </w:rPr>
        <w:tab/>
        <w:t>4.Решение политических партий, избирательных объединений, иного общественного объединения о предложении кандидатуры в состав муниципальной избирательной комиссии принимается полномочными (руководящими) органами в соответствии с уставами этих объединений. Решение о предложении кандидатуры от избирательного блока принимается органом (органами), который был определен на съезде представителей избирательных и общественных объединений, создающих соответствующий избирательный блок.</w:t>
      </w:r>
    </w:p>
    <w:p w:rsidR="0052057D" w:rsidRDefault="0052057D" w:rsidP="00CA7A6A">
      <w:pPr>
        <w:spacing w:after="0"/>
        <w:jc w:val="both"/>
        <w:rPr>
          <w:rFonts w:ascii="Arial" w:hAnsi="Arial" w:cs="Arial"/>
          <w:sz w:val="24"/>
          <w:szCs w:val="24"/>
        </w:rPr>
      </w:pPr>
      <w:r>
        <w:rPr>
          <w:rFonts w:ascii="Arial" w:hAnsi="Arial" w:cs="Arial"/>
          <w:sz w:val="24"/>
          <w:szCs w:val="24"/>
        </w:rPr>
        <w:tab/>
        <w:t>Решение муниципальной избирательной комиссии предыдущего состава</w:t>
      </w:r>
      <w:r w:rsidR="002942C9">
        <w:rPr>
          <w:rFonts w:ascii="Arial" w:hAnsi="Arial" w:cs="Arial"/>
          <w:sz w:val="24"/>
          <w:szCs w:val="24"/>
        </w:rPr>
        <w:t xml:space="preserve"> о выдвижении кандидатуры (кандидатур) для назначения в состав комиссии нового состава оформляется постановлением комиссии. В избирательную комиссию </w:t>
      </w:r>
      <w:r w:rsidR="002942C9">
        <w:rPr>
          <w:rFonts w:ascii="Arial" w:hAnsi="Arial" w:cs="Arial"/>
          <w:sz w:val="24"/>
          <w:szCs w:val="24"/>
        </w:rPr>
        <w:lastRenderedPageBreak/>
        <w:t xml:space="preserve">муниципального образования может быть назначено не более одного представителя от каждой политической партии, избирательного объединения, иного общественного объединения. Политическая партия, избирательное объединение, иное общественное </w:t>
      </w:r>
      <w:r w:rsidR="002C5FEB">
        <w:rPr>
          <w:rFonts w:ascii="Arial" w:hAnsi="Arial" w:cs="Arial"/>
          <w:sz w:val="24"/>
          <w:szCs w:val="24"/>
        </w:rPr>
        <w:t>объединение не вправе предлагать одновременно несколько кандидатур для назначения в состав избирательной комиссии муниципального образования.</w:t>
      </w:r>
    </w:p>
    <w:p w:rsidR="002C5FEB" w:rsidRDefault="002C5FEB" w:rsidP="00CA7A6A">
      <w:pPr>
        <w:spacing w:after="0"/>
        <w:jc w:val="both"/>
        <w:rPr>
          <w:rFonts w:ascii="Arial" w:hAnsi="Arial" w:cs="Arial"/>
          <w:sz w:val="24"/>
          <w:szCs w:val="24"/>
        </w:rPr>
      </w:pPr>
      <w:r>
        <w:rPr>
          <w:rFonts w:ascii="Arial" w:hAnsi="Arial" w:cs="Arial"/>
          <w:sz w:val="24"/>
          <w:szCs w:val="24"/>
        </w:rPr>
        <w:tab/>
        <w:t>Государственные и муниципальные служащие не могут составлять более одной</w:t>
      </w:r>
      <w:r w:rsidR="00A73856">
        <w:rPr>
          <w:rFonts w:ascii="Arial" w:hAnsi="Arial" w:cs="Arial"/>
          <w:sz w:val="24"/>
          <w:szCs w:val="24"/>
        </w:rPr>
        <w:t xml:space="preserve"> второй от общего числа членов избирательной комиссии муниципального образования.</w:t>
      </w:r>
    </w:p>
    <w:p w:rsidR="00A73856" w:rsidRDefault="00A73856" w:rsidP="00CA7A6A">
      <w:pPr>
        <w:spacing w:after="0"/>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5.К решению о предложении по кандидатуре в состав муниципальной избирательной комиссии прилагаются следующие сведения о кандидате биографического характера: фамилия, имя, отчество</w:t>
      </w:r>
      <w:r w:rsidR="009922A0">
        <w:rPr>
          <w:rFonts w:ascii="Arial" w:hAnsi="Arial" w:cs="Arial"/>
          <w:sz w:val="24"/>
          <w:szCs w:val="24"/>
        </w:rPr>
        <w:t>, дата рождения, образование, ос</w:t>
      </w:r>
      <w:r>
        <w:rPr>
          <w:rFonts w:ascii="Arial" w:hAnsi="Arial" w:cs="Arial"/>
          <w:sz w:val="24"/>
          <w:szCs w:val="24"/>
        </w:rPr>
        <w:t>новное место работы или службы (в случае отсутствия основного места работы или</w:t>
      </w:r>
      <w:r w:rsidR="009922A0">
        <w:rPr>
          <w:rFonts w:ascii="Arial" w:hAnsi="Arial" w:cs="Arial"/>
          <w:sz w:val="24"/>
          <w:szCs w:val="24"/>
        </w:rPr>
        <w:t xml:space="preserve"> службы – род занятий), занимаемая должность, сведения о судимости, гражданстве, в том числе гражданстве иностранного государства с указанием даты и оснований его приобретения, адрес</w:t>
      </w:r>
      <w:proofErr w:type="gramEnd"/>
      <w:r w:rsidR="009922A0">
        <w:rPr>
          <w:rFonts w:ascii="Arial" w:hAnsi="Arial" w:cs="Arial"/>
          <w:sz w:val="24"/>
          <w:szCs w:val="24"/>
        </w:rPr>
        <w:t xml:space="preserve"> места жительства, серия и номер паспорта или заменяющего его документа. К решению правомочного органа о кандидатуре в состав комиссии прилагается также письменное согласие кандидата на назначение его членом комиссии с правом решающего голоса.</w:t>
      </w:r>
    </w:p>
    <w:p w:rsidR="009922A0" w:rsidRDefault="009922A0" w:rsidP="00CA7A6A">
      <w:pPr>
        <w:spacing w:after="0"/>
        <w:jc w:val="both"/>
        <w:rPr>
          <w:rFonts w:ascii="Arial" w:hAnsi="Arial" w:cs="Arial"/>
          <w:sz w:val="24"/>
          <w:szCs w:val="24"/>
        </w:rPr>
      </w:pPr>
      <w:r>
        <w:rPr>
          <w:rFonts w:ascii="Arial" w:hAnsi="Arial" w:cs="Arial"/>
          <w:sz w:val="24"/>
          <w:szCs w:val="24"/>
        </w:rPr>
        <w:tab/>
        <w:t>Сведения о кандидате составляются</w:t>
      </w:r>
      <w:r w:rsidR="00E64719">
        <w:rPr>
          <w:rFonts w:ascii="Arial" w:hAnsi="Arial" w:cs="Arial"/>
          <w:sz w:val="24"/>
          <w:szCs w:val="24"/>
        </w:rPr>
        <w:t xml:space="preserve"> выдвинувшим его полномочным органом и подписываются самим кандидатом.</w:t>
      </w:r>
    </w:p>
    <w:p w:rsidR="00E64719" w:rsidRDefault="00E64719" w:rsidP="00CA7A6A">
      <w:pPr>
        <w:spacing w:after="0"/>
        <w:jc w:val="both"/>
        <w:rPr>
          <w:rFonts w:ascii="Arial" w:hAnsi="Arial" w:cs="Arial"/>
          <w:sz w:val="24"/>
          <w:szCs w:val="24"/>
        </w:rPr>
      </w:pPr>
      <w:r>
        <w:rPr>
          <w:rFonts w:ascii="Arial" w:hAnsi="Arial" w:cs="Arial"/>
          <w:sz w:val="24"/>
          <w:szCs w:val="24"/>
        </w:rPr>
        <w:tab/>
        <w:t>Одновременно политическая партия, избирательный блок, общественное объединение представляют копию своего устава копию документов о его регистрации в соответствующих государственных органах.</w:t>
      </w:r>
    </w:p>
    <w:p w:rsidR="00E64719" w:rsidRDefault="00E64719" w:rsidP="00CA7A6A">
      <w:pPr>
        <w:spacing w:after="0"/>
        <w:jc w:val="both"/>
        <w:rPr>
          <w:rFonts w:ascii="Arial" w:hAnsi="Arial" w:cs="Arial"/>
          <w:sz w:val="24"/>
          <w:szCs w:val="24"/>
        </w:rPr>
      </w:pPr>
      <w:r>
        <w:rPr>
          <w:rFonts w:ascii="Arial" w:hAnsi="Arial" w:cs="Arial"/>
          <w:sz w:val="24"/>
          <w:szCs w:val="24"/>
        </w:rPr>
        <w:tab/>
        <w:t>6.Срок приема предложений по составу избирательной комиссии муниципального образования составляет один месяц. Этот срок исчисляется со дня официального опубликования решения о начале формирования избирательной комиссии муниципального образования.</w:t>
      </w:r>
    </w:p>
    <w:p w:rsidR="00E64719" w:rsidRDefault="005C52D5" w:rsidP="00CA7A6A">
      <w:pPr>
        <w:spacing w:after="0"/>
        <w:jc w:val="both"/>
        <w:rPr>
          <w:rFonts w:ascii="Arial" w:hAnsi="Arial" w:cs="Arial"/>
          <w:sz w:val="24"/>
          <w:szCs w:val="24"/>
        </w:rPr>
      </w:pPr>
      <w:r>
        <w:rPr>
          <w:rFonts w:ascii="Arial" w:hAnsi="Arial" w:cs="Arial"/>
          <w:sz w:val="24"/>
          <w:szCs w:val="24"/>
        </w:rPr>
        <w:tab/>
        <w:t>7.Принятое решение разместить</w:t>
      </w:r>
      <w:r w:rsidR="00E64719">
        <w:rPr>
          <w:rFonts w:ascii="Arial" w:hAnsi="Arial" w:cs="Arial"/>
          <w:sz w:val="24"/>
          <w:szCs w:val="24"/>
        </w:rPr>
        <w:t xml:space="preserve"> на сайте муниципального образования.</w:t>
      </w:r>
    </w:p>
    <w:p w:rsidR="00E64719" w:rsidRDefault="00E64719" w:rsidP="00CA7A6A">
      <w:pPr>
        <w:spacing w:after="0"/>
        <w:jc w:val="both"/>
        <w:rPr>
          <w:rFonts w:ascii="Arial" w:hAnsi="Arial" w:cs="Arial"/>
          <w:sz w:val="24"/>
          <w:szCs w:val="24"/>
        </w:rPr>
      </w:pPr>
    </w:p>
    <w:p w:rsidR="005C52D5" w:rsidRDefault="005C52D5" w:rsidP="00CA7A6A">
      <w:pPr>
        <w:spacing w:after="0"/>
        <w:jc w:val="both"/>
        <w:rPr>
          <w:rFonts w:ascii="Arial" w:hAnsi="Arial" w:cs="Arial"/>
          <w:sz w:val="24"/>
          <w:szCs w:val="24"/>
        </w:rPr>
      </w:pPr>
    </w:p>
    <w:p w:rsidR="005C52D5" w:rsidRDefault="005C52D5" w:rsidP="00CA7A6A">
      <w:pPr>
        <w:spacing w:after="0"/>
        <w:jc w:val="both"/>
        <w:rPr>
          <w:rFonts w:ascii="Arial" w:hAnsi="Arial" w:cs="Arial"/>
          <w:sz w:val="24"/>
          <w:szCs w:val="24"/>
        </w:rPr>
      </w:pPr>
    </w:p>
    <w:p w:rsidR="005C52D5" w:rsidRDefault="005C52D5" w:rsidP="00CA7A6A">
      <w:pPr>
        <w:spacing w:after="0"/>
        <w:jc w:val="both"/>
        <w:rPr>
          <w:rFonts w:ascii="Arial" w:hAnsi="Arial" w:cs="Arial"/>
          <w:sz w:val="24"/>
          <w:szCs w:val="24"/>
        </w:rPr>
      </w:pPr>
    </w:p>
    <w:p w:rsidR="005C52D5" w:rsidRDefault="005C52D5" w:rsidP="00CA7A6A">
      <w:pPr>
        <w:spacing w:after="0"/>
        <w:jc w:val="both"/>
        <w:rPr>
          <w:rFonts w:ascii="Arial" w:hAnsi="Arial" w:cs="Arial"/>
          <w:sz w:val="24"/>
          <w:szCs w:val="24"/>
        </w:rPr>
      </w:pPr>
    </w:p>
    <w:p w:rsidR="005C52D5" w:rsidRDefault="005C52D5" w:rsidP="00CA7A6A">
      <w:pPr>
        <w:spacing w:after="0"/>
        <w:jc w:val="both"/>
        <w:rPr>
          <w:rFonts w:ascii="Arial" w:hAnsi="Arial" w:cs="Arial"/>
          <w:sz w:val="24"/>
          <w:szCs w:val="24"/>
        </w:rPr>
      </w:pPr>
    </w:p>
    <w:p w:rsidR="00E64719" w:rsidRDefault="00BC0D4B" w:rsidP="00CA7A6A">
      <w:pPr>
        <w:spacing w:after="0"/>
        <w:jc w:val="both"/>
        <w:rPr>
          <w:rFonts w:ascii="Arial" w:hAnsi="Arial" w:cs="Arial"/>
          <w:sz w:val="24"/>
          <w:szCs w:val="24"/>
        </w:rPr>
      </w:pPr>
      <w:r>
        <w:rPr>
          <w:rFonts w:ascii="Arial" w:hAnsi="Arial" w:cs="Arial"/>
          <w:sz w:val="24"/>
          <w:szCs w:val="24"/>
        </w:rPr>
        <w:t>Глава муниципального образования</w:t>
      </w:r>
    </w:p>
    <w:p w:rsidR="00BC0D4B" w:rsidRPr="00CA7A6A" w:rsidRDefault="00BC0D4B" w:rsidP="00CA7A6A">
      <w:pPr>
        <w:spacing w:after="0"/>
        <w:jc w:val="both"/>
        <w:rPr>
          <w:rFonts w:ascii="Arial" w:hAnsi="Arial" w:cs="Arial"/>
          <w:sz w:val="24"/>
          <w:szCs w:val="24"/>
        </w:rPr>
      </w:pPr>
      <w:r>
        <w:rPr>
          <w:rFonts w:ascii="Arial" w:hAnsi="Arial" w:cs="Arial"/>
          <w:sz w:val="24"/>
          <w:szCs w:val="24"/>
        </w:rPr>
        <w:t xml:space="preserve">«Джанайский сельсовет»                                                                        С.Я. </w:t>
      </w:r>
      <w:proofErr w:type="spellStart"/>
      <w:r>
        <w:rPr>
          <w:rFonts w:ascii="Arial" w:hAnsi="Arial" w:cs="Arial"/>
          <w:sz w:val="24"/>
          <w:szCs w:val="24"/>
        </w:rPr>
        <w:t>Джуманов</w:t>
      </w:r>
      <w:proofErr w:type="spellEnd"/>
    </w:p>
    <w:sectPr w:rsidR="00BC0D4B" w:rsidRPr="00CA7A6A" w:rsidSect="00A96F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7A6A"/>
    <w:rsid w:val="002942C9"/>
    <w:rsid w:val="002C5FEB"/>
    <w:rsid w:val="00480FD9"/>
    <w:rsid w:val="0052057D"/>
    <w:rsid w:val="005C52D5"/>
    <w:rsid w:val="00855E3C"/>
    <w:rsid w:val="009922A0"/>
    <w:rsid w:val="00A27B5C"/>
    <w:rsid w:val="00A73856"/>
    <w:rsid w:val="00A96FE9"/>
    <w:rsid w:val="00BC0D4B"/>
    <w:rsid w:val="00CA7A6A"/>
    <w:rsid w:val="00E647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A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639</Words>
  <Characters>3644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2012-03-26T12:08:00Z</cp:lastPrinted>
  <dcterms:created xsi:type="dcterms:W3CDTF">2012-03-26T09:25:00Z</dcterms:created>
  <dcterms:modified xsi:type="dcterms:W3CDTF">2012-03-26T12:10:00Z</dcterms:modified>
</cp:coreProperties>
</file>