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10" w:rsidRDefault="00C41610" w:rsidP="00C41610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СОВЕТ МУНИЦИПАЛЬНОГО ОБРАЗОВАНИЯ</w:t>
      </w:r>
    </w:p>
    <w:p w:rsidR="00C41610" w:rsidRDefault="00C41610" w:rsidP="00C41610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«ДЖАНАЙСКИЙ СЕЛЬСОВЕТ»</w:t>
      </w:r>
    </w:p>
    <w:p w:rsidR="00C41610" w:rsidRDefault="00C41610" w:rsidP="00C41610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КРАСНОЯРСКОГО РАЙОНА АСТРАХАНСКОЙ ОБЛАСТИ</w:t>
      </w:r>
    </w:p>
    <w:p w:rsidR="00C41610" w:rsidRDefault="00C41610" w:rsidP="00C41610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РЕШЕНИЕ</w:t>
      </w:r>
    </w:p>
    <w:p w:rsidR="00C41610" w:rsidRDefault="00C41610" w:rsidP="00C41610">
      <w:pPr>
        <w:jc w:val="center"/>
        <w:outlineLvl w:val="0"/>
        <w:rPr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Cs/>
          <w:kern w:val="36"/>
          <w:sz w:val="28"/>
          <w:szCs w:val="28"/>
        </w:rPr>
      </w:pPr>
    </w:p>
    <w:p w:rsidR="00C41610" w:rsidRPr="00015863" w:rsidRDefault="00C41610" w:rsidP="00C41610">
      <w:pPr>
        <w:suppressAutoHyphens/>
        <w:rPr>
          <w:sz w:val="28"/>
          <w:szCs w:val="28"/>
          <w:u w:val="single"/>
          <w:lang w:eastAsia="ar-SA"/>
        </w:rPr>
      </w:pPr>
      <w:r w:rsidRPr="00015863">
        <w:rPr>
          <w:sz w:val="28"/>
          <w:szCs w:val="28"/>
          <w:lang w:eastAsia="ar-SA"/>
        </w:rPr>
        <w:t>18.12.2018 г.                                                                                № 143</w:t>
      </w:r>
    </w:p>
    <w:p w:rsidR="00C41610" w:rsidRPr="00015863" w:rsidRDefault="00C41610" w:rsidP="00C41610">
      <w:pPr>
        <w:suppressAutoHyphens/>
        <w:rPr>
          <w:sz w:val="28"/>
          <w:szCs w:val="28"/>
          <w:lang w:eastAsia="ar-SA"/>
        </w:rPr>
      </w:pPr>
      <w:r w:rsidRPr="00015863">
        <w:rPr>
          <w:sz w:val="28"/>
          <w:szCs w:val="28"/>
          <w:lang w:eastAsia="ar-SA"/>
        </w:rPr>
        <w:t xml:space="preserve">с. </w:t>
      </w:r>
      <w:proofErr w:type="spellStart"/>
      <w:r w:rsidRPr="00015863">
        <w:rPr>
          <w:sz w:val="28"/>
          <w:szCs w:val="28"/>
          <w:lang w:eastAsia="ar-SA"/>
        </w:rPr>
        <w:t>Джанай</w:t>
      </w:r>
      <w:proofErr w:type="spellEnd"/>
    </w:p>
    <w:p w:rsidR="00C41610" w:rsidRPr="00015863" w:rsidRDefault="00C41610" w:rsidP="00C41610">
      <w:pPr>
        <w:spacing w:line="276" w:lineRule="auto"/>
        <w:jc w:val="both"/>
        <w:rPr>
          <w:sz w:val="28"/>
          <w:szCs w:val="28"/>
        </w:rPr>
      </w:pPr>
    </w:p>
    <w:p w:rsidR="00C41610" w:rsidRPr="00015863" w:rsidRDefault="00C41610" w:rsidP="00C41610">
      <w:pPr>
        <w:autoSpaceDE w:val="0"/>
        <w:autoSpaceDN w:val="0"/>
        <w:adjustRightInd w:val="0"/>
        <w:ind w:right="4855"/>
        <w:jc w:val="both"/>
        <w:rPr>
          <w:bCs/>
          <w:sz w:val="28"/>
          <w:szCs w:val="28"/>
        </w:rPr>
      </w:pPr>
      <w:r w:rsidRPr="00015863">
        <w:rPr>
          <w:bCs/>
          <w:sz w:val="28"/>
          <w:szCs w:val="28"/>
        </w:rPr>
        <w:t>Об утверждении Положения об оплате труда лиц, замещающих должности муниципальной службы в органах местного самоуправления муниципального образования «</w:t>
      </w:r>
      <w:proofErr w:type="spellStart"/>
      <w:r w:rsidRPr="00015863">
        <w:rPr>
          <w:bCs/>
          <w:sz w:val="28"/>
          <w:szCs w:val="28"/>
        </w:rPr>
        <w:t>Джанайский</w:t>
      </w:r>
      <w:proofErr w:type="spellEnd"/>
      <w:r w:rsidRPr="00015863">
        <w:rPr>
          <w:bCs/>
          <w:sz w:val="28"/>
          <w:szCs w:val="28"/>
        </w:rPr>
        <w:t xml:space="preserve"> сельсовет»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5863">
        <w:rPr>
          <w:sz w:val="28"/>
          <w:szCs w:val="28"/>
        </w:rPr>
        <w:t>В целях определения размеров и условий оплаты труда лиц, замещающих должности муниципальной службы в органах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Ахтубинский</w:t>
      </w:r>
      <w:proofErr w:type="spellEnd"/>
      <w:r w:rsidRPr="00015863">
        <w:rPr>
          <w:sz w:val="28"/>
          <w:szCs w:val="28"/>
        </w:rPr>
        <w:t xml:space="preserve"> сельсовет», в соответствии с Бюджетным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Астраханской области от 04.09.2007 № 52/2007-ОЗ «Об</w:t>
      </w:r>
      <w:proofErr w:type="gramEnd"/>
      <w:r w:rsidRPr="00015863">
        <w:rPr>
          <w:sz w:val="28"/>
          <w:szCs w:val="28"/>
        </w:rPr>
        <w:t xml:space="preserve"> отдельных </w:t>
      </w:r>
      <w:proofErr w:type="gramStart"/>
      <w:r w:rsidRPr="00015863">
        <w:rPr>
          <w:sz w:val="28"/>
          <w:szCs w:val="28"/>
        </w:rPr>
        <w:t>вопросах</w:t>
      </w:r>
      <w:proofErr w:type="gramEnd"/>
      <w:r w:rsidRPr="00015863">
        <w:rPr>
          <w:sz w:val="28"/>
          <w:szCs w:val="28"/>
        </w:rPr>
        <w:t xml:space="preserve"> правового регулирования муниципальной службы в Астраханской области», руководствуясь Уставом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сельсовет», Совет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решил:</w:t>
      </w:r>
    </w:p>
    <w:p w:rsidR="00C41610" w:rsidRPr="00015863" w:rsidRDefault="00C41610" w:rsidP="00C41610">
      <w:pPr>
        <w:tabs>
          <w:tab w:val="left" w:pos="50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1. Утвердить прилагаемое Положение об оплате труда лиц, замещающих должности муниципальной службы в органах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</w:t>
      </w:r>
    </w:p>
    <w:p w:rsidR="00C41610" w:rsidRPr="00015863" w:rsidRDefault="00C41610" w:rsidP="00C41610">
      <w:pPr>
        <w:spacing w:line="276" w:lineRule="auto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2. Признать утратившим силу Решение Совета муниципального образования «Об утверждении положения оплаты труда муниципальных служащих администрации муниципального образования «</w:t>
      </w:r>
      <w:proofErr w:type="spellStart"/>
      <w:r w:rsidRPr="00015863">
        <w:rPr>
          <w:sz w:val="28"/>
          <w:szCs w:val="28"/>
          <w:lang w:eastAsia="ar-SA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от </w:t>
      </w:r>
      <w:r w:rsidRPr="00015863">
        <w:rPr>
          <w:sz w:val="28"/>
          <w:szCs w:val="28"/>
          <w:lang w:eastAsia="ar-SA"/>
        </w:rPr>
        <w:t>27.12.2016г. №70.</w:t>
      </w:r>
      <w:r w:rsidRPr="00015863">
        <w:rPr>
          <w:sz w:val="28"/>
          <w:szCs w:val="28"/>
        </w:rPr>
        <w:t xml:space="preserve"> </w:t>
      </w:r>
    </w:p>
    <w:p w:rsidR="00C41610" w:rsidRPr="00015863" w:rsidRDefault="00C41610" w:rsidP="00C41610">
      <w:pPr>
        <w:suppressAutoHyphens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3. Обнародовать настоящее решение путем вывешивания на информационном стенде в здании администрации и разместить на официальном сайте администрации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</w:t>
      </w:r>
      <w:r w:rsidRPr="00015863">
        <w:rPr>
          <w:sz w:val="28"/>
          <w:szCs w:val="28"/>
          <w:lang w:val="en-US"/>
        </w:rPr>
        <w:t>http</w:t>
      </w:r>
      <w:r w:rsidRPr="00015863">
        <w:rPr>
          <w:sz w:val="28"/>
          <w:szCs w:val="28"/>
        </w:rPr>
        <w:t>://</w:t>
      </w:r>
      <w:proofErr w:type="spellStart"/>
      <w:r w:rsidRPr="00015863">
        <w:rPr>
          <w:sz w:val="28"/>
          <w:szCs w:val="28"/>
          <w:lang w:val="en-US"/>
        </w:rPr>
        <w:t>mo</w:t>
      </w:r>
      <w:proofErr w:type="spellEnd"/>
      <w:r w:rsidRPr="00015863">
        <w:rPr>
          <w:sz w:val="28"/>
          <w:szCs w:val="28"/>
        </w:rPr>
        <w:t>.</w:t>
      </w:r>
      <w:proofErr w:type="spellStart"/>
      <w:r w:rsidRPr="00015863">
        <w:rPr>
          <w:sz w:val="28"/>
          <w:szCs w:val="28"/>
          <w:lang w:val="en-US"/>
        </w:rPr>
        <w:t>astrobl</w:t>
      </w:r>
      <w:proofErr w:type="spellEnd"/>
      <w:r w:rsidRPr="00015863">
        <w:rPr>
          <w:sz w:val="28"/>
          <w:szCs w:val="28"/>
        </w:rPr>
        <w:t>.</w:t>
      </w:r>
      <w:proofErr w:type="spellStart"/>
      <w:r w:rsidRPr="00015863">
        <w:rPr>
          <w:sz w:val="28"/>
          <w:szCs w:val="28"/>
          <w:lang w:val="en-US"/>
        </w:rPr>
        <w:t>ru</w:t>
      </w:r>
      <w:proofErr w:type="spellEnd"/>
      <w:r w:rsidRPr="00015863">
        <w:rPr>
          <w:sz w:val="28"/>
          <w:szCs w:val="28"/>
        </w:rPr>
        <w:t>.</w:t>
      </w:r>
      <w:proofErr w:type="spellStart"/>
      <w:r w:rsidRPr="00015863">
        <w:rPr>
          <w:sz w:val="28"/>
          <w:szCs w:val="28"/>
          <w:lang w:val="en-US"/>
        </w:rPr>
        <w:t>dzhanajskijselsovet</w:t>
      </w:r>
      <w:proofErr w:type="spellEnd"/>
      <w:r w:rsidRPr="00015863">
        <w:rPr>
          <w:sz w:val="28"/>
          <w:szCs w:val="28"/>
        </w:rPr>
        <w:t>.</w:t>
      </w:r>
    </w:p>
    <w:p w:rsidR="00C41610" w:rsidRPr="00015863" w:rsidRDefault="00C41610" w:rsidP="00C416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4. Настоящее решение вступает в силу со дня его обнародования и распространяется на правоотношения, возникшие с 01 января 2019 года. </w:t>
      </w:r>
    </w:p>
    <w:p w:rsidR="00C41610" w:rsidRPr="00015863" w:rsidRDefault="00C41610" w:rsidP="00C416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1610" w:rsidRPr="00015863" w:rsidRDefault="00C41610" w:rsidP="00C41610">
      <w:pPr>
        <w:spacing w:after="200" w:line="276" w:lineRule="auto"/>
        <w:contextualSpacing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Председатель Совета</w:t>
      </w:r>
    </w:p>
    <w:p w:rsidR="00C41610" w:rsidRPr="00015863" w:rsidRDefault="00C41610" w:rsidP="00C41610">
      <w:pPr>
        <w:rPr>
          <w:sz w:val="28"/>
          <w:szCs w:val="28"/>
        </w:rPr>
      </w:pPr>
      <w:r w:rsidRPr="00015863">
        <w:rPr>
          <w:sz w:val="28"/>
          <w:szCs w:val="28"/>
        </w:rPr>
        <w:t>МО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                                    </w:t>
      </w:r>
      <w:proofErr w:type="spellStart"/>
      <w:r w:rsidRPr="00015863">
        <w:rPr>
          <w:sz w:val="28"/>
          <w:szCs w:val="28"/>
        </w:rPr>
        <w:t>Р.Н.Кильдалиев</w:t>
      </w:r>
      <w:proofErr w:type="spellEnd"/>
      <w:r w:rsidRPr="00015863">
        <w:rPr>
          <w:sz w:val="28"/>
          <w:szCs w:val="28"/>
        </w:rPr>
        <w:t xml:space="preserve">     </w:t>
      </w:r>
    </w:p>
    <w:p w:rsidR="00C41610" w:rsidRPr="00015863" w:rsidRDefault="00C41610" w:rsidP="00C41610">
      <w:pPr>
        <w:rPr>
          <w:sz w:val="28"/>
          <w:szCs w:val="28"/>
        </w:rPr>
      </w:pPr>
    </w:p>
    <w:p w:rsidR="00C41610" w:rsidRPr="00015863" w:rsidRDefault="00C41610" w:rsidP="00C41610">
      <w:pPr>
        <w:rPr>
          <w:sz w:val="28"/>
          <w:szCs w:val="28"/>
        </w:rPr>
      </w:pPr>
      <w:r w:rsidRPr="00015863">
        <w:rPr>
          <w:sz w:val="28"/>
          <w:szCs w:val="28"/>
        </w:rPr>
        <w:t>Глава МО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                        </w:t>
      </w:r>
      <w:proofErr w:type="spellStart"/>
      <w:r w:rsidRPr="00015863">
        <w:rPr>
          <w:sz w:val="28"/>
          <w:szCs w:val="28"/>
        </w:rPr>
        <w:t>С.Я.Джуманов</w:t>
      </w:r>
      <w:proofErr w:type="spellEnd"/>
    </w:p>
    <w:p w:rsidR="00C41610" w:rsidRDefault="00C41610" w:rsidP="00C416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863">
        <w:rPr>
          <w:sz w:val="28"/>
          <w:szCs w:val="28"/>
        </w:rPr>
        <w:lastRenderedPageBreak/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C41610" w:rsidRDefault="00C41610" w:rsidP="00C416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1610" w:rsidRDefault="00C41610" w:rsidP="00C416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1610" w:rsidRPr="00015863" w:rsidRDefault="00C41610" w:rsidP="00C416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015863">
        <w:rPr>
          <w:sz w:val="28"/>
          <w:szCs w:val="28"/>
        </w:rPr>
        <w:t>Утверждено</w:t>
      </w:r>
    </w:p>
    <w:p w:rsidR="00C41610" w:rsidRPr="00015863" w:rsidRDefault="00C41610" w:rsidP="00C416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15863">
        <w:rPr>
          <w:sz w:val="28"/>
          <w:szCs w:val="28"/>
        </w:rPr>
        <w:t xml:space="preserve">  Решением Совета </w:t>
      </w:r>
    </w:p>
    <w:p w:rsidR="00C41610" w:rsidRPr="00015863" w:rsidRDefault="00C41610" w:rsidP="00C416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5863">
        <w:rPr>
          <w:sz w:val="28"/>
          <w:szCs w:val="28"/>
        </w:rPr>
        <w:t xml:space="preserve">муниципального образования </w:t>
      </w:r>
    </w:p>
    <w:p w:rsidR="00C41610" w:rsidRPr="00015863" w:rsidRDefault="00C41610" w:rsidP="00C416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15863">
        <w:rPr>
          <w:sz w:val="28"/>
          <w:szCs w:val="28"/>
        </w:rPr>
        <w:t xml:space="preserve">     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</w:t>
      </w:r>
    </w:p>
    <w:p w:rsidR="00C41610" w:rsidRPr="00015863" w:rsidRDefault="00C41610" w:rsidP="00C416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015863">
        <w:rPr>
          <w:sz w:val="28"/>
          <w:szCs w:val="28"/>
        </w:rPr>
        <w:t xml:space="preserve">   от 18.12.2018г. № 143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10" w:rsidRPr="00015863" w:rsidRDefault="00C41610" w:rsidP="00C416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15863">
        <w:rPr>
          <w:b/>
          <w:sz w:val="28"/>
          <w:szCs w:val="28"/>
        </w:rPr>
        <w:t xml:space="preserve">Положение </w:t>
      </w:r>
    </w:p>
    <w:p w:rsidR="00C41610" w:rsidRPr="00015863" w:rsidRDefault="00C41610" w:rsidP="00C416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15863">
        <w:rPr>
          <w:b/>
          <w:sz w:val="28"/>
          <w:szCs w:val="28"/>
        </w:rPr>
        <w:t>об оплате труда лиц, замещающих должности муниципальной службы  в органах местного самоуправления муниципального образования</w:t>
      </w:r>
      <w:r w:rsidRPr="00015863">
        <w:rPr>
          <w:b/>
          <w:sz w:val="28"/>
          <w:szCs w:val="28"/>
        </w:rPr>
        <w:br/>
        <w:t xml:space="preserve"> «</w:t>
      </w:r>
      <w:proofErr w:type="spellStart"/>
      <w:r w:rsidRPr="00015863">
        <w:rPr>
          <w:b/>
          <w:sz w:val="28"/>
          <w:szCs w:val="28"/>
        </w:rPr>
        <w:t>Джанайский</w:t>
      </w:r>
      <w:proofErr w:type="spellEnd"/>
      <w:r w:rsidRPr="00015863">
        <w:rPr>
          <w:b/>
          <w:sz w:val="28"/>
          <w:szCs w:val="28"/>
        </w:rPr>
        <w:t xml:space="preserve"> сельсовет»</w:t>
      </w:r>
    </w:p>
    <w:p w:rsidR="00C41610" w:rsidRPr="00015863" w:rsidRDefault="00C41610" w:rsidP="00C416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41610" w:rsidRPr="00015863" w:rsidRDefault="00C41610" w:rsidP="00C416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15863">
        <w:rPr>
          <w:b/>
          <w:sz w:val="28"/>
          <w:szCs w:val="28"/>
        </w:rPr>
        <w:t>1. Общие положения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1.1. </w:t>
      </w:r>
      <w:proofErr w:type="gramStart"/>
      <w:r w:rsidRPr="00015863">
        <w:rPr>
          <w:color w:val="000000"/>
          <w:sz w:val="28"/>
          <w:szCs w:val="28"/>
        </w:rPr>
        <w:t xml:space="preserve">Настоящее Положение </w:t>
      </w:r>
      <w:r w:rsidRPr="00015863">
        <w:rPr>
          <w:sz w:val="28"/>
          <w:szCs w:val="28"/>
        </w:rPr>
        <w:t>об оплате труда в органах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(далее по тексту - Положение) </w:t>
      </w:r>
      <w:r w:rsidRPr="00015863">
        <w:rPr>
          <w:color w:val="000000"/>
          <w:sz w:val="28"/>
          <w:szCs w:val="28"/>
        </w:rPr>
        <w:t>разработано в соответствии с Федеральными законами Российской Федерации от 02 марта 2007 года № 25-ФЗ «О муниципальной службе в Российской Федерации», от 06 октября 2003 г. № 131-ФЗ «Об общих принципах организации местного самоуправления в Российской Федерации», законом Астраханской области от 04 сентября 2007 года</w:t>
      </w:r>
      <w:proofErr w:type="gramEnd"/>
      <w:r w:rsidRPr="00015863">
        <w:rPr>
          <w:color w:val="000000"/>
          <w:sz w:val="28"/>
          <w:szCs w:val="28"/>
        </w:rPr>
        <w:t xml:space="preserve"> № 52/2007-ОЗ «Об отдельных вопросах правового регулирования </w:t>
      </w:r>
      <w:r w:rsidRPr="00015863">
        <w:rPr>
          <w:sz w:val="28"/>
          <w:szCs w:val="28"/>
        </w:rPr>
        <w:t>муниципальной службы в Астраханской области</w:t>
      </w:r>
      <w:r w:rsidRPr="00015863">
        <w:rPr>
          <w:color w:val="000000"/>
          <w:sz w:val="28"/>
          <w:szCs w:val="28"/>
        </w:rPr>
        <w:t xml:space="preserve">» и устанавливает </w:t>
      </w:r>
      <w:r w:rsidRPr="00015863">
        <w:rPr>
          <w:sz w:val="28"/>
          <w:szCs w:val="28"/>
        </w:rPr>
        <w:t>размеры и условия оплаты труда лиц, замещающих должности муниципальной службы (далее - муниципальные служащие).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1.2. Оплата труда в органах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устанавливаемая в соответствии с настоящим Положением, осуществляется за счет средств бюджета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10" w:rsidRPr="00015863" w:rsidRDefault="00C41610" w:rsidP="00C416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5863">
        <w:rPr>
          <w:b/>
          <w:sz w:val="28"/>
          <w:szCs w:val="28"/>
        </w:rPr>
        <w:t xml:space="preserve">2. Оплата труда лиц, </w:t>
      </w:r>
      <w:r w:rsidRPr="00015863">
        <w:rPr>
          <w:b/>
          <w:sz w:val="28"/>
          <w:szCs w:val="28"/>
        </w:rPr>
        <w:br/>
        <w:t xml:space="preserve">замещающих должности муниципальной службы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2.1. Оплата труда лиц, замещающих должности муниципальной службы в муниципальном образовании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сельсовет», производится в виде денежного содержания, которое состоит из следующих выплат: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- должностного оклада в соответствии с замещаемой должностью муниципальной службы (далее - должностной оклад);</w:t>
      </w:r>
    </w:p>
    <w:p w:rsidR="00C41610" w:rsidRPr="00015863" w:rsidRDefault="00C41610" w:rsidP="00C41610">
      <w:pPr>
        <w:tabs>
          <w:tab w:val="left" w:pos="50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- ежемесячная надбавка за выслугу лет;</w:t>
      </w:r>
    </w:p>
    <w:p w:rsidR="00C41610" w:rsidRPr="00015863" w:rsidRDefault="00C41610" w:rsidP="00C41610">
      <w:pPr>
        <w:tabs>
          <w:tab w:val="left" w:pos="50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- ежемесячная надбавка за особые условия муниципальной службы;</w:t>
      </w:r>
    </w:p>
    <w:p w:rsidR="00C41610" w:rsidRPr="00015863" w:rsidRDefault="00C41610" w:rsidP="00C41610">
      <w:pPr>
        <w:tabs>
          <w:tab w:val="left" w:pos="50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- ежемесячное денежное поощрение;</w:t>
      </w:r>
    </w:p>
    <w:p w:rsidR="00C41610" w:rsidRPr="00015863" w:rsidRDefault="00C41610" w:rsidP="00C41610">
      <w:pPr>
        <w:tabs>
          <w:tab w:val="left" w:pos="504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15863">
        <w:rPr>
          <w:color w:val="000000"/>
          <w:sz w:val="28"/>
          <w:szCs w:val="28"/>
        </w:rPr>
        <w:t>- ежемесячной процентной надбавки к должностному окладу за работу со сведениями, составляющими государственную тайну;</w:t>
      </w:r>
    </w:p>
    <w:p w:rsidR="00C41610" w:rsidRPr="00015863" w:rsidRDefault="00C41610" w:rsidP="00C41610">
      <w:pPr>
        <w:shd w:val="clear" w:color="auto" w:fill="FFFFFF"/>
        <w:jc w:val="both"/>
        <w:rPr>
          <w:color w:val="000000"/>
          <w:sz w:val="28"/>
          <w:szCs w:val="28"/>
        </w:rPr>
      </w:pPr>
      <w:r w:rsidRPr="00015863">
        <w:rPr>
          <w:color w:val="000000"/>
          <w:sz w:val="28"/>
          <w:szCs w:val="28"/>
        </w:rPr>
        <w:t xml:space="preserve">         - премии за выполнение особо важных и сложных заданий;</w:t>
      </w:r>
    </w:p>
    <w:p w:rsidR="00C41610" w:rsidRPr="00015863" w:rsidRDefault="00C41610" w:rsidP="00C41610">
      <w:pPr>
        <w:shd w:val="clear" w:color="auto" w:fill="FFFFFF"/>
        <w:jc w:val="both"/>
        <w:rPr>
          <w:color w:val="000000"/>
          <w:sz w:val="28"/>
          <w:szCs w:val="28"/>
        </w:rPr>
      </w:pPr>
      <w:r w:rsidRPr="00015863">
        <w:rPr>
          <w:color w:val="000000"/>
          <w:sz w:val="28"/>
          <w:szCs w:val="28"/>
        </w:rPr>
        <w:t xml:space="preserve">         - единовременной выплаты при предоставлении ежегодного оплачиваемого отпуска;</w:t>
      </w:r>
    </w:p>
    <w:p w:rsidR="00C41610" w:rsidRPr="00015863" w:rsidRDefault="00C41610" w:rsidP="00C41610">
      <w:pPr>
        <w:shd w:val="clear" w:color="auto" w:fill="FFFFFF"/>
        <w:jc w:val="both"/>
        <w:rPr>
          <w:color w:val="000000"/>
          <w:sz w:val="28"/>
          <w:szCs w:val="28"/>
        </w:rPr>
      </w:pPr>
      <w:r w:rsidRPr="00015863">
        <w:rPr>
          <w:color w:val="000000"/>
          <w:sz w:val="28"/>
          <w:szCs w:val="28"/>
        </w:rPr>
        <w:t xml:space="preserve">         - материальной помощи.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15863">
        <w:rPr>
          <w:sz w:val="28"/>
          <w:szCs w:val="28"/>
        </w:rPr>
        <w:lastRenderedPageBreak/>
        <w:t xml:space="preserve">2.2. В соответствии с Законом Астраханской области от 04.09.2007 № 52/2007-ОЗ «Об отдельных вопросах правового регулирования муниципальной службы в Астраханской области» размеры должностных окладов устанавливаются </w:t>
      </w:r>
      <w:proofErr w:type="gramStart"/>
      <w:r w:rsidRPr="00015863">
        <w:rPr>
          <w:sz w:val="28"/>
          <w:szCs w:val="28"/>
        </w:rPr>
        <w:t>в</w:t>
      </w:r>
      <w:proofErr w:type="gramEnd"/>
      <w:r w:rsidRPr="00015863">
        <w:rPr>
          <w:sz w:val="28"/>
          <w:szCs w:val="28"/>
        </w:rPr>
        <w:t xml:space="preserve"> </w:t>
      </w:r>
      <w:proofErr w:type="gramStart"/>
      <w:r w:rsidRPr="00015863">
        <w:rPr>
          <w:sz w:val="28"/>
          <w:szCs w:val="28"/>
        </w:rPr>
        <w:t>коэффициентом</w:t>
      </w:r>
      <w:proofErr w:type="gramEnd"/>
      <w:r w:rsidRPr="00015863">
        <w:rPr>
          <w:sz w:val="28"/>
          <w:szCs w:val="28"/>
        </w:rPr>
        <w:t xml:space="preserve"> отношении к размеру должностного оклада</w:t>
      </w:r>
      <w:r w:rsidRPr="00015863">
        <w:rPr>
          <w:color w:val="000000"/>
          <w:sz w:val="28"/>
          <w:szCs w:val="28"/>
        </w:rPr>
        <w:t xml:space="preserve"> специалиста 2 категории.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2.3. Установить базовый должностной оклад специалиста 2 категории для расчета размеров должностных окладов лиц, замещающих должности муниципальной службы в муниципальном образовании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сельсовет», в сумме 8490 (Восемь тысяч  четыреста девяноста) рублей.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Размеры должностных окладов лиц, замещающих должности муниципальной службы в муниципальном образовании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(в коэффициентном отношении) приведены в приложении к настоящему Положению.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2.3. Муниципальным служащим устанавливаются следующие ежемесячные надбавки и иные дополнительные выплаты к должностному окладу: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1) Ежемесячная надбавка за особые условия муниципальной службы в следующих размерах: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по высшим должностям муниципальной службы - до 200 процентов должностного оклада;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по главным должностям муниципальной службы - до 150 процентов должностного оклада;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по ведущим должностям муниципальной службы - до 120 процентов должностного оклада;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по старшим должностям муниципальной службы - до 90 процентов должностного оклада;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по младшим должностям муниципальной службы - до 60 процентов должностного оклада.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Конкретный размер ежемесячной надбавки за особые условия муниципальной службы определяется правовым актом представителем нанимателя (работодателем) в порядке, установленном нормативным правовым актом соответствующего органа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2) Ежемесячная надбавка к должностному окладу за выслугу лет в следующих размерах: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При стаже муниципальной службы                                    в процентах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от 1 года до 5 лет                                                                     10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от 5 до 10 лет                                                                            15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от 10 до 15 лет                                                                          20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свыше 15 лет                                                                             30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Ежемесячная надбавка за выслугу лет выплачивается со дня возникновения права на ее назначение или изменение размера надбавки. Исчисление стажа муниципальной службы, дающего право на получение надбавки за выслугу лет, осуществляется в соответствии с законодательством Российской Федерации и Астраханской области.</w:t>
      </w:r>
    </w:p>
    <w:p w:rsidR="00C41610" w:rsidRPr="00015863" w:rsidRDefault="00C41610" w:rsidP="00C41610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015863">
        <w:rPr>
          <w:sz w:val="28"/>
          <w:szCs w:val="28"/>
        </w:rPr>
        <w:t xml:space="preserve">3) </w:t>
      </w:r>
      <w:r w:rsidRPr="00015863">
        <w:rPr>
          <w:color w:val="22272F"/>
          <w:sz w:val="28"/>
          <w:szCs w:val="28"/>
          <w:shd w:val="clear" w:color="auto" w:fill="FFFFFF"/>
        </w:rPr>
        <w:t xml:space="preserve">Муниципальным служащим в соответствии с замещаемыми ими должностями муниципальной службы выплачивается ежемесячное денежное </w:t>
      </w:r>
      <w:r w:rsidRPr="00015863">
        <w:rPr>
          <w:color w:val="22272F"/>
          <w:sz w:val="28"/>
          <w:szCs w:val="28"/>
          <w:shd w:val="clear" w:color="auto" w:fill="FFFFFF"/>
        </w:rPr>
        <w:lastRenderedPageBreak/>
        <w:t>поощрение в кратном отношении к установленному должностному окладу по замещаемой муниципальным служащим должности:</w:t>
      </w:r>
    </w:p>
    <w:p w:rsidR="00C41610" w:rsidRPr="00015863" w:rsidRDefault="00C41610" w:rsidP="00C41610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</w:p>
    <w:p w:rsidR="00C41610" w:rsidRPr="00015863" w:rsidRDefault="00C41610" w:rsidP="00C41610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</w:p>
    <w:tbl>
      <w:tblPr>
        <w:tblW w:w="9654" w:type="dxa"/>
        <w:shd w:val="clear" w:color="auto" w:fill="FFFFFF"/>
        <w:tblLook w:val="04A0" w:firstRow="1" w:lastRow="0" w:firstColumn="1" w:lastColumn="0" w:noHBand="0" w:noVBand="1"/>
      </w:tblPr>
      <w:tblGrid>
        <w:gridCol w:w="3471"/>
        <w:gridCol w:w="6183"/>
      </w:tblGrid>
      <w:tr w:rsidR="00C41610" w:rsidRPr="00015863" w:rsidTr="00FE5078"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6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Размер ежемесячного денежного поощрения в кратном отношении к установленному должностному окладу по замещаемой муниципальным служащим должности</w:t>
            </w:r>
          </w:p>
        </w:tc>
      </w:tr>
      <w:tr w:rsidR="00C41610" w:rsidRPr="00015863" w:rsidTr="00FE5078">
        <w:tc>
          <w:tcPr>
            <w:tcW w:w="3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Высшая группа должностей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1,2</w:t>
            </w:r>
          </w:p>
        </w:tc>
      </w:tr>
      <w:tr w:rsidR="00C41610" w:rsidRPr="00015863" w:rsidTr="00FE5078">
        <w:tc>
          <w:tcPr>
            <w:tcW w:w="3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1,0</w:t>
            </w:r>
          </w:p>
        </w:tc>
      </w:tr>
      <w:tr w:rsidR="00C41610" w:rsidRPr="00015863" w:rsidTr="00FE5078">
        <w:tc>
          <w:tcPr>
            <w:tcW w:w="3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0,9</w:t>
            </w:r>
          </w:p>
        </w:tc>
      </w:tr>
      <w:tr w:rsidR="00C41610" w:rsidRPr="00015863" w:rsidTr="00FE5078">
        <w:tc>
          <w:tcPr>
            <w:tcW w:w="3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0,8</w:t>
            </w:r>
          </w:p>
        </w:tc>
      </w:tr>
      <w:tr w:rsidR="00C41610" w:rsidRPr="00015863" w:rsidTr="00FE5078">
        <w:tc>
          <w:tcPr>
            <w:tcW w:w="3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jc w:val="both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Младшая группа должностей</w:t>
            </w:r>
          </w:p>
          <w:p w:rsidR="00C41610" w:rsidRPr="00015863" w:rsidRDefault="00C41610" w:rsidP="00FE5078">
            <w:pPr>
              <w:jc w:val="both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</w:t>
            </w:r>
            <w:r w:rsidRPr="00015863">
              <w:rPr>
                <w:sz w:val="28"/>
                <w:szCs w:val="28"/>
              </w:rPr>
              <w:t>пециалист 1 категории)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10" w:rsidRPr="00015863" w:rsidRDefault="00C41610" w:rsidP="00FE5078">
            <w:pPr>
              <w:jc w:val="center"/>
              <w:rPr>
                <w:sz w:val="28"/>
                <w:szCs w:val="28"/>
              </w:rPr>
            </w:pPr>
          </w:p>
          <w:p w:rsidR="00C41610" w:rsidRPr="00015863" w:rsidRDefault="00C41610" w:rsidP="00FE5078">
            <w:pPr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0,7</w:t>
            </w:r>
          </w:p>
        </w:tc>
      </w:tr>
    </w:tbl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color w:val="22272F"/>
          <w:sz w:val="28"/>
          <w:szCs w:val="28"/>
          <w:shd w:val="clear" w:color="auto" w:fill="FFFFFF"/>
        </w:rPr>
        <w:t xml:space="preserve"> </w:t>
      </w:r>
      <w:r w:rsidRPr="00015863">
        <w:rPr>
          <w:sz w:val="28"/>
          <w:szCs w:val="28"/>
        </w:rPr>
        <w:t>4)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Федерации, в следующих размерах: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140"/>
      </w:tblGrid>
      <w:tr w:rsidR="00C41610" w:rsidRPr="00015863" w:rsidTr="00FE5078">
        <w:trPr>
          <w:trHeight w:val="480"/>
        </w:trPr>
        <w:tc>
          <w:tcPr>
            <w:tcW w:w="5400" w:type="dxa"/>
            <w:hideMark/>
          </w:tcPr>
          <w:p w:rsidR="00C41610" w:rsidRPr="00015863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Степень секретности</w:t>
            </w:r>
          </w:p>
        </w:tc>
        <w:tc>
          <w:tcPr>
            <w:tcW w:w="4140" w:type="dxa"/>
            <w:hideMark/>
          </w:tcPr>
          <w:p w:rsidR="00C41610" w:rsidRPr="00015863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 xml:space="preserve">Размер ежемесячной надбавки </w:t>
            </w:r>
            <w:r w:rsidRPr="00015863">
              <w:rPr>
                <w:sz w:val="28"/>
                <w:szCs w:val="28"/>
              </w:rPr>
              <w:br/>
              <w:t xml:space="preserve">(в процентах к должностному </w:t>
            </w:r>
            <w:r w:rsidRPr="00015863">
              <w:rPr>
                <w:sz w:val="28"/>
                <w:szCs w:val="28"/>
              </w:rPr>
              <w:br/>
              <w:t>окладу)</w:t>
            </w:r>
          </w:p>
        </w:tc>
      </w:tr>
      <w:tr w:rsidR="00C41610" w:rsidRPr="00015863" w:rsidTr="00FE5078">
        <w:trPr>
          <w:trHeight w:val="407"/>
        </w:trPr>
        <w:tc>
          <w:tcPr>
            <w:tcW w:w="5400" w:type="dxa"/>
            <w:vAlign w:val="center"/>
            <w:hideMark/>
          </w:tcPr>
          <w:p w:rsidR="00C41610" w:rsidRPr="00015863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«Совершенно секретно»</w:t>
            </w:r>
          </w:p>
        </w:tc>
        <w:tc>
          <w:tcPr>
            <w:tcW w:w="4140" w:type="dxa"/>
            <w:vAlign w:val="center"/>
            <w:hideMark/>
          </w:tcPr>
          <w:p w:rsidR="00C41610" w:rsidRPr="00015863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30</w:t>
            </w:r>
          </w:p>
        </w:tc>
      </w:tr>
      <w:tr w:rsidR="00C41610" w:rsidRPr="00015863" w:rsidTr="00FE5078">
        <w:trPr>
          <w:trHeight w:val="600"/>
        </w:trPr>
        <w:tc>
          <w:tcPr>
            <w:tcW w:w="5400" w:type="dxa"/>
            <w:vAlign w:val="center"/>
            <w:hideMark/>
          </w:tcPr>
          <w:p w:rsidR="00C41610" w:rsidRPr="00015863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«Секретно»</w:t>
            </w:r>
            <w:r w:rsidRPr="00015863">
              <w:rPr>
                <w:sz w:val="28"/>
                <w:szCs w:val="28"/>
              </w:rPr>
              <w:br/>
              <w:t xml:space="preserve">при оформлении допуска с проведением </w:t>
            </w:r>
            <w:r w:rsidRPr="00015863">
              <w:rPr>
                <w:sz w:val="28"/>
                <w:szCs w:val="28"/>
              </w:rPr>
              <w:br/>
              <w:t>проверочных мероприятий</w:t>
            </w:r>
          </w:p>
        </w:tc>
        <w:tc>
          <w:tcPr>
            <w:tcW w:w="4140" w:type="dxa"/>
            <w:vAlign w:val="center"/>
            <w:hideMark/>
          </w:tcPr>
          <w:p w:rsidR="00C41610" w:rsidRPr="00015863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10</w:t>
            </w:r>
          </w:p>
        </w:tc>
      </w:tr>
      <w:tr w:rsidR="00C41610" w:rsidRPr="00015863" w:rsidTr="00FE5078">
        <w:trPr>
          <w:trHeight w:val="480"/>
        </w:trPr>
        <w:tc>
          <w:tcPr>
            <w:tcW w:w="5400" w:type="dxa"/>
            <w:vAlign w:val="center"/>
            <w:hideMark/>
          </w:tcPr>
          <w:p w:rsidR="00C41610" w:rsidRPr="00015863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 xml:space="preserve">«Секретно» без проведения </w:t>
            </w:r>
            <w:r w:rsidRPr="00015863">
              <w:rPr>
                <w:sz w:val="28"/>
                <w:szCs w:val="28"/>
              </w:rPr>
              <w:br/>
              <w:t>проверочных мероприятий</w:t>
            </w:r>
          </w:p>
        </w:tc>
        <w:tc>
          <w:tcPr>
            <w:tcW w:w="4140" w:type="dxa"/>
            <w:vAlign w:val="center"/>
            <w:hideMark/>
          </w:tcPr>
          <w:p w:rsidR="00C41610" w:rsidRPr="00015863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863">
              <w:rPr>
                <w:sz w:val="28"/>
                <w:szCs w:val="28"/>
              </w:rPr>
              <w:t>до 10</w:t>
            </w:r>
          </w:p>
        </w:tc>
      </w:tr>
    </w:tbl>
    <w:p w:rsidR="00C41610" w:rsidRPr="00015863" w:rsidRDefault="00C41610" w:rsidP="00C416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 Выплата указанной надбавки осуществляется в пределах установленного фонда оплаты труда.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Ежемесячная процентная надбавка к должностному окладу за работу со сведениями, составляющими государственную тайну, применяется для лиц, замещающих должности муниципальной службы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на основании распорядительного документа соответствующего органа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5) Премия за выполнение особо важных и сложных заданий, порядок выплаты которой устанавливается нормативным правовым актом соответствующего органа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Максимальный размер премии не может превышать двух должностных окладов в год. Премия за выполнение особо важных и сложных заданий применяется для лиц, замещающих должности муниципальной службы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на основании </w:t>
      </w:r>
      <w:r w:rsidRPr="00015863">
        <w:rPr>
          <w:sz w:val="28"/>
          <w:szCs w:val="28"/>
        </w:rPr>
        <w:lastRenderedPageBreak/>
        <w:t>распорядительного документа соответствующего органа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6) Единовременная выплата, осуществляется один раз в год при предоставлении ежегодного оплачиваемого отпуска лицам, замещающим должности муниципальной службы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в размере одного должностного оклада на основании распорядительного документа соответствующего органа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 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7) Материальная помощь в размере двух должностных окладов в год. Условия  единовременной выплаты при предоставлении ежегодного оплачиваемого отпуска и оказания материальной помощи осуществляются в порядке, установленном нормативным правовым актом соответствующего органа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</w:t>
      </w:r>
    </w:p>
    <w:p w:rsidR="00C41610" w:rsidRPr="00015863" w:rsidRDefault="00C41610" w:rsidP="00C41610">
      <w:pPr>
        <w:shd w:val="clear" w:color="auto" w:fill="FFFFFF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В случае возникновения чрезвычайной ситуации (смерти близкого родственника, причинения ущерба имуществу в результате похищения имущества, пожара, стихийного бедствия, увечья и иных непредвиденных обстоятельств) муниципальному служащему может быть дополнительно выплачена материальная помощь в пределах установленного фонда оплаты труда в порядке, определяемом нормативным правовым администрации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К муниципальным служащим могут применяться поощрения, виды и порядок применения которых устанавливаются муниципальными правовыми актами администрации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в соответствии с законодательством Российской Федерации и Астраханской области.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10" w:rsidRPr="001847C4" w:rsidRDefault="00C41610" w:rsidP="00C41610">
      <w:pPr>
        <w:jc w:val="center"/>
        <w:rPr>
          <w:rFonts w:eastAsiaTheme="minorEastAsia"/>
          <w:b/>
          <w:sz w:val="28"/>
          <w:szCs w:val="28"/>
        </w:rPr>
      </w:pPr>
      <w:r w:rsidRPr="00015863">
        <w:rPr>
          <w:rFonts w:eastAsiaTheme="minorEastAsia"/>
          <w:b/>
          <w:sz w:val="28"/>
          <w:szCs w:val="28"/>
        </w:rPr>
        <w:t>3.</w:t>
      </w:r>
      <w:r w:rsidRPr="001847C4">
        <w:rPr>
          <w:rFonts w:eastAsiaTheme="minorEastAsia"/>
          <w:b/>
          <w:sz w:val="28"/>
          <w:szCs w:val="28"/>
        </w:rPr>
        <w:t>Единовременное (разовое) премирование по итогам работы за год</w:t>
      </w:r>
    </w:p>
    <w:p w:rsidR="00C41610" w:rsidRPr="001847C4" w:rsidRDefault="00C41610" w:rsidP="00C41610">
      <w:pPr>
        <w:jc w:val="center"/>
        <w:rPr>
          <w:sz w:val="28"/>
          <w:szCs w:val="28"/>
        </w:rPr>
      </w:pPr>
    </w:p>
    <w:p w:rsidR="00C41610" w:rsidRPr="001847C4" w:rsidRDefault="00C41610" w:rsidP="00C41610">
      <w:pPr>
        <w:spacing w:after="2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 xml:space="preserve">           </w:t>
      </w:r>
      <w:r w:rsidRPr="001847C4">
        <w:rPr>
          <w:sz w:val="28"/>
          <w:szCs w:val="28"/>
        </w:rPr>
        <w:t>Премирование работников  муниципальных   служащих осуществляется при наличии свободных денежных средств, которые могут быть израсходованы на</w:t>
      </w:r>
      <w:r w:rsidRPr="00015863">
        <w:rPr>
          <w:sz w:val="28"/>
          <w:szCs w:val="28"/>
        </w:rPr>
        <w:t xml:space="preserve"> </w:t>
      </w:r>
      <w:r w:rsidRPr="001847C4">
        <w:rPr>
          <w:sz w:val="28"/>
          <w:szCs w:val="28"/>
        </w:rPr>
        <w:t>материальное стимулирование без ущерба для основной деятельности администрации в размере двух должностных окладов.</w:t>
      </w:r>
    </w:p>
    <w:p w:rsidR="00C41610" w:rsidRPr="001847C4" w:rsidRDefault="00C41610" w:rsidP="00C41610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15863">
        <w:rPr>
          <w:b/>
          <w:sz w:val="28"/>
          <w:szCs w:val="28"/>
        </w:rPr>
        <w:t xml:space="preserve">                           4.</w:t>
      </w:r>
      <w:r w:rsidRPr="001847C4">
        <w:rPr>
          <w:b/>
          <w:sz w:val="28"/>
          <w:szCs w:val="28"/>
        </w:rPr>
        <w:t xml:space="preserve">  Ежегодный отпуск</w:t>
      </w:r>
    </w:p>
    <w:p w:rsidR="00C41610" w:rsidRPr="001847C4" w:rsidRDefault="00C41610" w:rsidP="00C41610">
      <w:pPr>
        <w:ind w:firstLine="567"/>
        <w:jc w:val="both"/>
        <w:rPr>
          <w:sz w:val="28"/>
          <w:szCs w:val="28"/>
        </w:rPr>
      </w:pPr>
      <w:r w:rsidRPr="001847C4">
        <w:rPr>
          <w:sz w:val="28"/>
          <w:szCs w:val="28"/>
          <w:shd w:val="clear" w:color="auto" w:fill="FFFFFF" w:themeFill="background1"/>
        </w:rPr>
        <w:t>Работникам  администрации МО «</w:t>
      </w:r>
      <w:proofErr w:type="spellStart"/>
      <w:r w:rsidRPr="001847C4">
        <w:rPr>
          <w:sz w:val="28"/>
          <w:szCs w:val="28"/>
          <w:shd w:val="clear" w:color="auto" w:fill="FFFFFF" w:themeFill="background1"/>
        </w:rPr>
        <w:t>Джанайский</w:t>
      </w:r>
      <w:proofErr w:type="spellEnd"/>
      <w:r w:rsidRPr="001847C4">
        <w:rPr>
          <w:sz w:val="28"/>
          <w:szCs w:val="28"/>
          <w:shd w:val="clear" w:color="auto" w:fill="FFFFFF" w:themeFill="background1"/>
        </w:rPr>
        <w:t xml:space="preserve"> сельсовет»,</w:t>
      </w:r>
      <w:r w:rsidRPr="001847C4">
        <w:rPr>
          <w:sz w:val="28"/>
          <w:szCs w:val="28"/>
          <w:shd w:val="clear" w:color="auto" w:fill="F9F9F9"/>
        </w:rPr>
        <w:t xml:space="preserve"> </w:t>
      </w:r>
      <w:r w:rsidRPr="001847C4">
        <w:rPr>
          <w:sz w:val="28"/>
          <w:szCs w:val="28"/>
        </w:rPr>
        <w:t>замещающих должности муниципальной службы  предоставляется ежегодный оплачиваемый отпуск продолжительностью  не более 30 календарных дней, в соответствии с графиком отпусков, утвержденным Главой МО «</w:t>
      </w:r>
      <w:proofErr w:type="spellStart"/>
      <w:r w:rsidRPr="001847C4">
        <w:rPr>
          <w:sz w:val="28"/>
          <w:szCs w:val="28"/>
        </w:rPr>
        <w:t>Джанайский</w:t>
      </w:r>
      <w:proofErr w:type="spellEnd"/>
      <w:r w:rsidRPr="001847C4">
        <w:rPr>
          <w:sz w:val="28"/>
          <w:szCs w:val="28"/>
        </w:rPr>
        <w:t xml:space="preserve"> сельсовет». Перенос отпуска на следующий год, либо замена денежной компенсацией не допускается.</w:t>
      </w:r>
    </w:p>
    <w:p w:rsidR="00C41610" w:rsidRPr="001847C4" w:rsidRDefault="00C41610" w:rsidP="00C41610">
      <w:pPr>
        <w:ind w:firstLine="567"/>
        <w:jc w:val="both"/>
        <w:rPr>
          <w:sz w:val="28"/>
          <w:szCs w:val="28"/>
        </w:rPr>
      </w:pPr>
      <w:r w:rsidRPr="001847C4">
        <w:rPr>
          <w:sz w:val="28"/>
          <w:szCs w:val="28"/>
        </w:rPr>
        <w:t xml:space="preserve">Время предоставления отпуска </w:t>
      </w:r>
      <w:proofErr w:type="gramStart"/>
      <w:r w:rsidRPr="001847C4">
        <w:rPr>
          <w:sz w:val="28"/>
          <w:szCs w:val="28"/>
        </w:rPr>
        <w:t>согласно графика</w:t>
      </w:r>
      <w:proofErr w:type="gramEnd"/>
      <w:r w:rsidRPr="001847C4">
        <w:rPr>
          <w:sz w:val="28"/>
          <w:szCs w:val="28"/>
        </w:rPr>
        <w:t xml:space="preserve"> отпусков по просьбе работника может быть перенесено после согласования этого вопроса </w:t>
      </w:r>
      <w:r w:rsidRPr="00015863">
        <w:rPr>
          <w:sz w:val="28"/>
          <w:szCs w:val="28"/>
        </w:rPr>
        <w:t>с</w:t>
      </w:r>
      <w:r w:rsidRPr="001847C4">
        <w:rPr>
          <w:sz w:val="28"/>
          <w:szCs w:val="28"/>
        </w:rPr>
        <w:t xml:space="preserve"> администраци</w:t>
      </w:r>
      <w:r w:rsidRPr="00015863">
        <w:rPr>
          <w:sz w:val="28"/>
          <w:szCs w:val="28"/>
        </w:rPr>
        <w:t>ей</w:t>
      </w:r>
      <w:r w:rsidRPr="001847C4">
        <w:rPr>
          <w:sz w:val="28"/>
          <w:szCs w:val="28"/>
        </w:rPr>
        <w:t xml:space="preserve"> сельсовета.</w:t>
      </w:r>
    </w:p>
    <w:p w:rsidR="00C41610" w:rsidRPr="001847C4" w:rsidRDefault="00C41610" w:rsidP="00C41610">
      <w:pPr>
        <w:ind w:firstLine="567"/>
        <w:jc w:val="both"/>
        <w:rPr>
          <w:sz w:val="28"/>
          <w:szCs w:val="28"/>
        </w:rPr>
      </w:pPr>
      <w:r w:rsidRPr="001847C4">
        <w:rPr>
          <w:sz w:val="28"/>
          <w:szCs w:val="28"/>
        </w:rPr>
        <w:t xml:space="preserve">За выслугу лет муниципальному служащему предоставляется ежегодный оплачиваемый отпуск в соответствии со ст.9 Закона Астраханской области от </w:t>
      </w:r>
      <w:r w:rsidRPr="001847C4">
        <w:rPr>
          <w:sz w:val="28"/>
          <w:szCs w:val="28"/>
        </w:rPr>
        <w:lastRenderedPageBreak/>
        <w:t>04.09.2007г. №52/2007- ОЗ «Об отдельных вопросах правового регулирования муниципальной службы в Астраханской области».</w:t>
      </w:r>
    </w:p>
    <w:p w:rsidR="00C41610" w:rsidRPr="001847C4" w:rsidRDefault="00C41610" w:rsidP="00C41610">
      <w:pPr>
        <w:ind w:firstLine="567"/>
        <w:jc w:val="both"/>
        <w:rPr>
          <w:sz w:val="28"/>
          <w:szCs w:val="28"/>
        </w:rPr>
      </w:pPr>
      <w:proofErr w:type="gramStart"/>
      <w:r w:rsidRPr="001847C4">
        <w:rPr>
          <w:sz w:val="28"/>
          <w:szCs w:val="28"/>
        </w:rPr>
        <w:t>Ежегодный</w:t>
      </w:r>
      <w:proofErr w:type="gramEnd"/>
      <w:r w:rsidRPr="001847C4">
        <w:rPr>
          <w:sz w:val="28"/>
          <w:szCs w:val="28"/>
        </w:rPr>
        <w:t xml:space="preserve"> и дополнительный оплачиваемые отпуска суммируются и по желанию муниципального служащего могут предоставляться по частям, при этом продолжительность одной части отпуска не может быть менее 14 календарный дней.</w:t>
      </w:r>
    </w:p>
    <w:p w:rsidR="00C41610" w:rsidRPr="001847C4" w:rsidRDefault="00C41610" w:rsidP="00C41610">
      <w:pPr>
        <w:ind w:firstLine="567"/>
        <w:jc w:val="both"/>
        <w:rPr>
          <w:sz w:val="28"/>
          <w:szCs w:val="28"/>
        </w:rPr>
      </w:pPr>
      <w:r w:rsidRPr="001847C4">
        <w:rPr>
          <w:sz w:val="28"/>
          <w:szCs w:val="28"/>
        </w:rPr>
        <w:t>Отзыв из очередного отпуска не допускается. В исключительных случаях  при производственной необходимости работник может быть отозван из отпуска с предоставлением в последующем отгулов.</w:t>
      </w:r>
    </w:p>
    <w:p w:rsidR="00C41610" w:rsidRPr="001847C4" w:rsidRDefault="00C41610" w:rsidP="00C41610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847C4">
        <w:rPr>
          <w:b/>
          <w:sz w:val="28"/>
          <w:szCs w:val="28"/>
        </w:rPr>
        <w:t xml:space="preserve">      </w:t>
      </w:r>
      <w:r w:rsidRPr="00015863">
        <w:rPr>
          <w:b/>
          <w:sz w:val="28"/>
          <w:szCs w:val="28"/>
        </w:rPr>
        <w:t>5.</w:t>
      </w:r>
      <w:r w:rsidRPr="001847C4">
        <w:rPr>
          <w:b/>
          <w:sz w:val="28"/>
          <w:szCs w:val="28"/>
        </w:rPr>
        <w:t xml:space="preserve"> Социальные гарантии и компенсации, социальное страхование</w:t>
      </w:r>
    </w:p>
    <w:p w:rsidR="00C41610" w:rsidRPr="001847C4" w:rsidRDefault="00C41610" w:rsidP="00C41610">
      <w:pPr>
        <w:ind w:firstLine="720"/>
        <w:jc w:val="both"/>
        <w:rPr>
          <w:sz w:val="28"/>
          <w:szCs w:val="28"/>
          <w:shd w:val="clear" w:color="auto" w:fill="F9F9F9"/>
        </w:rPr>
      </w:pPr>
      <w:r w:rsidRPr="001847C4">
        <w:rPr>
          <w:sz w:val="28"/>
          <w:szCs w:val="28"/>
        </w:rPr>
        <w:t>В целях усиления социальной защищенности работников администрации МО «</w:t>
      </w:r>
      <w:proofErr w:type="spellStart"/>
      <w:r w:rsidRPr="001847C4">
        <w:rPr>
          <w:sz w:val="28"/>
          <w:szCs w:val="28"/>
        </w:rPr>
        <w:t>Джанайский</w:t>
      </w:r>
      <w:proofErr w:type="spellEnd"/>
      <w:r w:rsidRPr="001847C4">
        <w:rPr>
          <w:sz w:val="28"/>
          <w:szCs w:val="28"/>
        </w:rPr>
        <w:t xml:space="preserve"> сельсовет», замещающих должности</w:t>
      </w:r>
      <w:r w:rsidRPr="001847C4">
        <w:rPr>
          <w:sz w:val="28"/>
          <w:szCs w:val="28"/>
          <w:shd w:val="clear" w:color="auto" w:fill="F9F9F9"/>
        </w:rPr>
        <w:t xml:space="preserve"> </w:t>
      </w:r>
      <w:r w:rsidRPr="001847C4">
        <w:rPr>
          <w:sz w:val="28"/>
          <w:szCs w:val="28"/>
        </w:rPr>
        <w:t>муниципальной службы предоставлять социальные гарантии и компенсации</w:t>
      </w:r>
      <w:r w:rsidRPr="001847C4">
        <w:rPr>
          <w:sz w:val="28"/>
          <w:szCs w:val="28"/>
          <w:shd w:val="clear" w:color="auto" w:fill="F9F9F9"/>
        </w:rPr>
        <w:t xml:space="preserve">  </w:t>
      </w:r>
      <w:r w:rsidRPr="001847C4">
        <w:rPr>
          <w:sz w:val="28"/>
          <w:szCs w:val="28"/>
        </w:rPr>
        <w:t>за счет местного бюджета</w:t>
      </w:r>
      <w:r>
        <w:rPr>
          <w:sz w:val="28"/>
          <w:szCs w:val="28"/>
        </w:rPr>
        <w:t>.</w:t>
      </w:r>
    </w:p>
    <w:p w:rsidR="00C41610" w:rsidRPr="00015863" w:rsidRDefault="00C41610" w:rsidP="00C41610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связи с юбилейными датами  60-летием для женщин и 65- </w:t>
      </w:r>
      <w:proofErr w:type="spellStart"/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летием</w:t>
      </w:r>
      <w:proofErr w:type="spellEnd"/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</w:t>
      </w: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9F9F9"/>
          <w:lang w:val="ru-RU"/>
        </w:rPr>
        <w:t xml:space="preserve"> </w:t>
      </w: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мужчин  и в соответствии со статьей 191 ТК РФ «Поощрение за труд» предусматривается выделение денежных сре</w:t>
      </w:r>
      <w:proofErr w:type="gramStart"/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дств в р</w:t>
      </w:r>
      <w:proofErr w:type="gramEnd"/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азмере 2-х МРОТ</w:t>
      </w: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9F9F9"/>
          <w:lang w:val="ru-RU"/>
        </w:rPr>
        <w:t xml:space="preserve">. </w:t>
      </w: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Изменение денежных средств фиксируется в соответствии с изменениями в</w:t>
      </w: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9F9F9"/>
          <w:lang w:val="ru-RU"/>
        </w:rPr>
        <w:t xml:space="preserve"> </w:t>
      </w: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законодательстве «О внесении изменений о минимальном </w:t>
      </w:r>
      <w:proofErr w:type="gramStart"/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размере оплаты</w:t>
      </w: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9F9F9"/>
          <w:lang w:val="ru-RU"/>
        </w:rPr>
        <w:t xml:space="preserve"> </w:t>
      </w:r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труда</w:t>
      </w:r>
      <w:proofErr w:type="gramEnd"/>
      <w:r w:rsidRPr="000158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РФ».</w:t>
      </w:r>
    </w:p>
    <w:p w:rsidR="00C41610" w:rsidRPr="00015863" w:rsidRDefault="00C41610" w:rsidP="00C41610">
      <w:pPr>
        <w:ind w:firstLine="720"/>
        <w:jc w:val="both"/>
        <w:rPr>
          <w:b/>
          <w:sz w:val="28"/>
          <w:szCs w:val="28"/>
        </w:rPr>
      </w:pPr>
      <w:r w:rsidRPr="001847C4">
        <w:rPr>
          <w:sz w:val="28"/>
          <w:szCs w:val="28"/>
        </w:rPr>
        <w:t xml:space="preserve"> </w:t>
      </w:r>
    </w:p>
    <w:p w:rsidR="00C41610" w:rsidRDefault="00C41610" w:rsidP="00C416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15863">
        <w:rPr>
          <w:b/>
          <w:sz w:val="28"/>
          <w:szCs w:val="28"/>
        </w:rPr>
        <w:t>6. Формирование фонда оплаты труда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4.1. Оплата труда лиц, замещающих должности муниципальной службы органов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производится за счет средств, утвержденных решением Совета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о бюджете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 на очередной финансовый год по фонду оплаты труда органов местного самоуправления муниципального образования «</w:t>
      </w:r>
      <w:proofErr w:type="spellStart"/>
      <w:r w:rsidRPr="00015863">
        <w:rPr>
          <w:sz w:val="28"/>
          <w:szCs w:val="28"/>
        </w:rPr>
        <w:t>Джанайский</w:t>
      </w:r>
      <w:proofErr w:type="spellEnd"/>
      <w:r w:rsidRPr="00015863">
        <w:rPr>
          <w:sz w:val="28"/>
          <w:szCs w:val="28"/>
        </w:rPr>
        <w:t xml:space="preserve"> сельсовет».</w:t>
      </w:r>
    </w:p>
    <w:p w:rsidR="00C41610" w:rsidRPr="00015863" w:rsidRDefault="00C41610" w:rsidP="00C41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63">
        <w:rPr>
          <w:sz w:val="28"/>
          <w:szCs w:val="28"/>
        </w:rPr>
        <w:t>4.2. Представитель нанимателя (работодатель) вправе перераспределить средства фонда оплаты труда между выплатами, предусмотренными настоящим Положением.</w:t>
      </w:r>
    </w:p>
    <w:p w:rsidR="00C41610" w:rsidRPr="007132AD" w:rsidRDefault="00C41610" w:rsidP="00C41610">
      <w:pPr>
        <w:rPr>
          <w:sz w:val="26"/>
          <w:szCs w:val="26"/>
        </w:rPr>
        <w:sectPr w:rsidR="00C41610" w:rsidRPr="007132AD" w:rsidSect="007132AD">
          <w:pgSz w:w="11906" w:h="16838"/>
          <w:pgMar w:top="709" w:right="624" w:bottom="624" w:left="1781" w:header="709" w:footer="709" w:gutter="0"/>
          <w:pgNumType w:start="1"/>
          <w:cols w:space="720"/>
        </w:sectPr>
      </w:pPr>
    </w:p>
    <w:p w:rsidR="00C41610" w:rsidRPr="007132AD" w:rsidRDefault="00C41610" w:rsidP="00C41610">
      <w:pPr>
        <w:autoSpaceDE w:val="0"/>
        <w:autoSpaceDN w:val="0"/>
        <w:adjustRightInd w:val="0"/>
        <w:ind w:left="5040"/>
        <w:jc w:val="both"/>
        <w:outlineLvl w:val="1"/>
        <w:rPr>
          <w:sz w:val="26"/>
          <w:szCs w:val="26"/>
        </w:rPr>
      </w:pPr>
      <w:r w:rsidRPr="007132AD">
        <w:rPr>
          <w:sz w:val="26"/>
          <w:szCs w:val="26"/>
        </w:rPr>
        <w:lastRenderedPageBreak/>
        <w:t xml:space="preserve">Приложение </w:t>
      </w:r>
    </w:p>
    <w:p w:rsidR="00C41610" w:rsidRPr="007132AD" w:rsidRDefault="00C41610" w:rsidP="00C41610">
      <w:pPr>
        <w:autoSpaceDE w:val="0"/>
        <w:autoSpaceDN w:val="0"/>
        <w:adjustRightInd w:val="0"/>
        <w:ind w:left="5040"/>
        <w:jc w:val="both"/>
        <w:rPr>
          <w:sz w:val="26"/>
          <w:szCs w:val="26"/>
        </w:rPr>
      </w:pPr>
      <w:r w:rsidRPr="007132AD">
        <w:rPr>
          <w:sz w:val="26"/>
          <w:szCs w:val="26"/>
        </w:rPr>
        <w:t xml:space="preserve">к Положению об оплате труда, лиц замещающих должности муниципальной службы в органах местного самоуправления муниципального образования </w:t>
      </w:r>
    </w:p>
    <w:p w:rsidR="00C41610" w:rsidRPr="007132AD" w:rsidRDefault="00C41610" w:rsidP="00C41610">
      <w:pPr>
        <w:autoSpaceDE w:val="0"/>
        <w:autoSpaceDN w:val="0"/>
        <w:adjustRightInd w:val="0"/>
        <w:ind w:left="5040"/>
        <w:jc w:val="both"/>
        <w:rPr>
          <w:sz w:val="26"/>
          <w:szCs w:val="26"/>
        </w:rPr>
      </w:pPr>
      <w:r w:rsidRPr="007132AD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Джанай</w:t>
      </w:r>
      <w:r w:rsidRPr="007132AD">
        <w:rPr>
          <w:sz w:val="26"/>
          <w:szCs w:val="26"/>
        </w:rPr>
        <w:t>ский</w:t>
      </w:r>
      <w:proofErr w:type="spellEnd"/>
      <w:r w:rsidRPr="007132AD">
        <w:rPr>
          <w:sz w:val="26"/>
          <w:szCs w:val="26"/>
        </w:rPr>
        <w:t xml:space="preserve"> сельсовет»</w:t>
      </w:r>
    </w:p>
    <w:p w:rsidR="00C41610" w:rsidRPr="007132AD" w:rsidRDefault="00C41610" w:rsidP="00C41610">
      <w:pPr>
        <w:autoSpaceDE w:val="0"/>
        <w:autoSpaceDN w:val="0"/>
        <w:adjustRightInd w:val="0"/>
        <w:ind w:left="5040"/>
        <w:jc w:val="both"/>
        <w:rPr>
          <w:sz w:val="26"/>
          <w:szCs w:val="26"/>
        </w:rPr>
      </w:pPr>
    </w:p>
    <w:p w:rsidR="00C41610" w:rsidRPr="007132AD" w:rsidRDefault="00C41610" w:rsidP="00C41610">
      <w:pPr>
        <w:autoSpaceDE w:val="0"/>
        <w:autoSpaceDN w:val="0"/>
        <w:adjustRightInd w:val="0"/>
        <w:ind w:left="5040"/>
        <w:jc w:val="both"/>
        <w:rPr>
          <w:sz w:val="26"/>
          <w:szCs w:val="26"/>
        </w:rPr>
      </w:pPr>
    </w:p>
    <w:p w:rsidR="00C41610" w:rsidRPr="007132AD" w:rsidRDefault="00C41610" w:rsidP="00C41610">
      <w:pPr>
        <w:autoSpaceDE w:val="0"/>
        <w:autoSpaceDN w:val="0"/>
        <w:adjustRightInd w:val="0"/>
        <w:ind w:left="5040"/>
        <w:jc w:val="both"/>
        <w:rPr>
          <w:sz w:val="26"/>
          <w:szCs w:val="26"/>
        </w:rPr>
      </w:pPr>
    </w:p>
    <w:p w:rsidR="00C41610" w:rsidRPr="007132AD" w:rsidRDefault="00C41610" w:rsidP="00C416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132AD">
        <w:rPr>
          <w:b/>
          <w:sz w:val="26"/>
          <w:szCs w:val="26"/>
        </w:rPr>
        <w:t xml:space="preserve">Должностные оклады лиц, </w:t>
      </w:r>
      <w:r w:rsidRPr="007132AD">
        <w:rPr>
          <w:b/>
          <w:sz w:val="26"/>
          <w:szCs w:val="26"/>
        </w:rPr>
        <w:br/>
        <w:t xml:space="preserve">замещающих должности муниципальной службы в муниципальном </w:t>
      </w:r>
      <w:r w:rsidRPr="007132AD">
        <w:rPr>
          <w:b/>
          <w:sz w:val="26"/>
          <w:szCs w:val="26"/>
        </w:rPr>
        <w:br/>
        <w:t>образовании «</w:t>
      </w:r>
      <w:proofErr w:type="spellStart"/>
      <w:r>
        <w:rPr>
          <w:b/>
          <w:sz w:val="26"/>
          <w:szCs w:val="26"/>
        </w:rPr>
        <w:t>Джанай</w:t>
      </w:r>
      <w:r w:rsidRPr="007132AD">
        <w:rPr>
          <w:b/>
          <w:sz w:val="26"/>
          <w:szCs w:val="26"/>
        </w:rPr>
        <w:t>ский</w:t>
      </w:r>
      <w:proofErr w:type="spellEnd"/>
      <w:r w:rsidRPr="007132AD">
        <w:rPr>
          <w:b/>
          <w:sz w:val="26"/>
          <w:szCs w:val="26"/>
        </w:rPr>
        <w:t xml:space="preserve"> сельсовет»</w:t>
      </w:r>
    </w:p>
    <w:p w:rsidR="00C41610" w:rsidRPr="007132AD" w:rsidRDefault="00C41610" w:rsidP="00C4161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41610" w:rsidRPr="007132AD" w:rsidRDefault="00C41610" w:rsidP="00C416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423"/>
      </w:tblGrid>
      <w:tr w:rsidR="00C41610" w:rsidRPr="007132AD" w:rsidTr="00FE507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10" w:rsidRPr="007132AD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1610" w:rsidRPr="007132AD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32AD">
              <w:rPr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10" w:rsidRPr="007132AD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32AD">
              <w:rPr>
                <w:sz w:val="26"/>
                <w:szCs w:val="26"/>
              </w:rPr>
              <w:t xml:space="preserve">Размер должностного оклада </w:t>
            </w:r>
            <w:proofErr w:type="gramStart"/>
            <w:r w:rsidRPr="007132AD">
              <w:rPr>
                <w:sz w:val="26"/>
                <w:szCs w:val="26"/>
              </w:rPr>
              <w:t>в</w:t>
            </w:r>
            <w:proofErr w:type="gramEnd"/>
            <w:r w:rsidRPr="007132AD">
              <w:rPr>
                <w:sz w:val="26"/>
                <w:szCs w:val="26"/>
              </w:rPr>
              <w:t xml:space="preserve"> </w:t>
            </w:r>
            <w:r w:rsidRPr="007132AD">
              <w:rPr>
                <w:sz w:val="26"/>
                <w:szCs w:val="26"/>
              </w:rPr>
              <w:br/>
            </w:r>
            <w:proofErr w:type="gramStart"/>
            <w:r w:rsidRPr="007132AD">
              <w:rPr>
                <w:sz w:val="26"/>
                <w:szCs w:val="26"/>
              </w:rPr>
              <w:t>коэффициентом</w:t>
            </w:r>
            <w:proofErr w:type="gramEnd"/>
            <w:r w:rsidRPr="007132AD">
              <w:rPr>
                <w:sz w:val="26"/>
                <w:szCs w:val="26"/>
              </w:rPr>
              <w:t xml:space="preserve"> отношении к размеру должностного оклада специалиста 2 категории</w:t>
            </w:r>
          </w:p>
        </w:tc>
      </w:tr>
      <w:tr w:rsidR="00C41610" w:rsidRPr="007132AD" w:rsidTr="00FE507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10" w:rsidRPr="007132AD" w:rsidRDefault="00C41610" w:rsidP="00FE50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32AD">
              <w:rPr>
                <w:sz w:val="26"/>
                <w:szCs w:val="26"/>
              </w:rPr>
              <w:t xml:space="preserve"> специалист </w:t>
            </w:r>
            <w:r>
              <w:rPr>
                <w:sz w:val="26"/>
                <w:szCs w:val="26"/>
              </w:rPr>
              <w:t>1 категории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10" w:rsidRPr="007132AD" w:rsidRDefault="00C41610" w:rsidP="00FE50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32A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0</w:t>
            </w:r>
          </w:p>
        </w:tc>
      </w:tr>
    </w:tbl>
    <w:p w:rsidR="00C41610" w:rsidRPr="007132AD" w:rsidRDefault="00C41610" w:rsidP="00C41610">
      <w:pPr>
        <w:rPr>
          <w:sz w:val="26"/>
          <w:szCs w:val="26"/>
        </w:rPr>
      </w:pPr>
    </w:p>
    <w:p w:rsidR="00C41610" w:rsidRDefault="00C41610" w:rsidP="00C41610">
      <w:pPr>
        <w:rPr>
          <w:sz w:val="28"/>
          <w:szCs w:val="28"/>
        </w:rPr>
      </w:pPr>
    </w:p>
    <w:p w:rsidR="00C41610" w:rsidRDefault="00C41610" w:rsidP="00C41610">
      <w:pPr>
        <w:rPr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</w:t>
      </w: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C41610" w:rsidRDefault="00C41610" w:rsidP="00C4161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C46AF" w:rsidRDefault="00AC46AF">
      <w:bookmarkStart w:id="0" w:name="_GoBack"/>
      <w:bookmarkEnd w:id="0"/>
    </w:p>
    <w:sectPr w:rsidR="00AC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C4"/>
    <w:rsid w:val="00AC46AF"/>
    <w:rsid w:val="00C41610"/>
    <w:rsid w:val="00D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161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161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2110</Words>
  <Characters>12030</Characters>
  <Application>Microsoft Office Word</Application>
  <DocSecurity>0</DocSecurity>
  <Lines>100</Lines>
  <Paragraphs>28</Paragraphs>
  <ScaleCrop>false</ScaleCrop>
  <Company>ДжанайскийСельсовет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ДжанайскийСельсовет</cp:lastModifiedBy>
  <cp:revision>2</cp:revision>
  <dcterms:created xsi:type="dcterms:W3CDTF">2018-12-29T08:14:00Z</dcterms:created>
  <dcterms:modified xsi:type="dcterms:W3CDTF">2018-12-29T08:14:00Z</dcterms:modified>
</cp:coreProperties>
</file>